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4AB3" w14:textId="7CF685F8" w:rsidR="006D7CDA" w:rsidRDefault="006D7CDA" w:rsidP="006E41A8">
      <w:pPr>
        <w:pStyle w:val="Title"/>
        <w:jc w:val="left"/>
        <w:rPr>
          <w:rFonts w:ascii="Verdana" w:hAnsi="Verdana"/>
          <w:noProof/>
          <w:color w:val="auto"/>
          <w:sz w:val="28"/>
          <w:lang w:eastAsia="ja-JP"/>
        </w:rPr>
      </w:pPr>
      <w:r>
        <w:rPr>
          <w:rFonts w:ascii="Verdana" w:hAnsi="Verdana"/>
          <w:noProof/>
          <w:color w:val="auto"/>
          <w:sz w:val="28"/>
          <w:lang w:eastAsia="ja-JP"/>
        </w:rPr>
        <w:t>CURRICULUM VITA</w:t>
      </w:r>
      <w:r w:rsidR="006E41A8">
        <w:rPr>
          <w:rFonts w:ascii="Verdana" w:hAnsi="Verdana"/>
          <w:noProof/>
          <w:color w:val="auto"/>
          <w:sz w:val="28"/>
          <w:lang w:eastAsia="ja-JP"/>
        </w:rPr>
        <w:t xml:space="preserve">E                                            </w:t>
      </w:r>
      <w:r w:rsidR="00634D49">
        <w:rPr>
          <w:noProof/>
        </w:rPr>
        <w:drawing>
          <wp:anchor distT="0" distB="0" distL="114300" distR="114300" simplePos="0" relativeHeight="251658240" behindDoc="1" locked="0" layoutInCell="1" allowOverlap="1" wp14:anchorId="187E766E" wp14:editId="59FE1015">
            <wp:simplePos x="0" y="0"/>
            <wp:positionH relativeFrom="column">
              <wp:posOffset>4691380</wp:posOffset>
            </wp:positionH>
            <wp:positionV relativeFrom="paragraph">
              <wp:posOffset>-4445</wp:posOffset>
            </wp:positionV>
            <wp:extent cx="1076325" cy="13411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3" t="5294" r="11335" b="24537"/>
                    <a:stretch/>
                  </pic:blipFill>
                  <pic:spPr bwMode="auto">
                    <a:xfrm>
                      <a:off x="0" y="0"/>
                      <a:ext cx="10763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287AC" w14:textId="77777777" w:rsidR="006D7CDA" w:rsidRDefault="006D7CDA" w:rsidP="00C12A05">
      <w:pPr>
        <w:pStyle w:val="Title"/>
        <w:jc w:val="right"/>
        <w:rPr>
          <w:rFonts w:ascii="Verdana" w:hAnsi="Verdana"/>
          <w:color w:val="auto"/>
          <w:sz w:val="28"/>
        </w:rPr>
      </w:pPr>
    </w:p>
    <w:p w14:paraId="6CBBB8BC" w14:textId="77777777" w:rsidR="0001109A" w:rsidRDefault="00BE441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 and Surname</w:t>
      </w:r>
      <w:r w:rsidR="0001109A">
        <w:rPr>
          <w:rFonts w:ascii="Verdana" w:hAnsi="Verdana"/>
          <w:b/>
          <w:sz w:val="20"/>
          <w:szCs w:val="20"/>
        </w:rPr>
        <w:t>:</w:t>
      </w:r>
      <w:r w:rsidR="000110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Ugur DEMIR</w:t>
      </w:r>
    </w:p>
    <w:p w14:paraId="78AAE9AC" w14:textId="77777777" w:rsidR="0001109A" w:rsidRDefault="00BE441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Date of Birth</w:t>
      </w:r>
      <w:r w:rsidR="0001109A">
        <w:rPr>
          <w:rFonts w:ascii="Verdana" w:hAnsi="Verdana"/>
          <w:b/>
          <w:sz w:val="20"/>
          <w:szCs w:val="20"/>
        </w:rPr>
        <w:t>:</w:t>
      </w:r>
      <w:r w:rsidR="0001109A">
        <w:rPr>
          <w:rFonts w:ascii="Verdana" w:hAnsi="Verdana"/>
          <w:sz w:val="20"/>
          <w:szCs w:val="20"/>
        </w:rPr>
        <w:t xml:space="preserve"> </w:t>
      </w:r>
      <w:r w:rsidR="003E09C4">
        <w:rPr>
          <w:rFonts w:ascii="Verdana" w:hAnsi="Verdana"/>
          <w:sz w:val="20"/>
          <w:szCs w:val="20"/>
        </w:rPr>
        <w:t>01</w:t>
      </w:r>
      <w:r w:rsidR="000110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July 1982</w:t>
      </w:r>
    </w:p>
    <w:p w14:paraId="4FD3628B" w14:textId="566FFBA3" w:rsidR="0001109A" w:rsidRDefault="00BE441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Education</w:t>
      </w:r>
      <w:proofErr w:type="spellEnd"/>
      <w:r w:rsidR="0001109A">
        <w:rPr>
          <w:rFonts w:ascii="Verdana" w:hAnsi="Verdana"/>
          <w:b/>
          <w:sz w:val="20"/>
          <w:szCs w:val="20"/>
        </w:rPr>
        <w:t>:</w:t>
      </w:r>
      <w:r w:rsidR="00B02E2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B2B4D" w:rsidRPr="00F63E08">
        <w:rPr>
          <w:rFonts w:ascii="Verdana" w:hAnsi="Verdana"/>
          <w:sz w:val="20"/>
          <w:szCs w:val="20"/>
        </w:rPr>
        <w:t>PhD</w:t>
      </w:r>
      <w:proofErr w:type="spellEnd"/>
      <w:r w:rsidR="00CB2B4D" w:rsidRPr="00F63E08">
        <w:rPr>
          <w:rFonts w:ascii="Verdana" w:hAnsi="Verdana"/>
          <w:sz w:val="20"/>
          <w:szCs w:val="20"/>
        </w:rPr>
        <w:t xml:space="preserve">.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2835"/>
        <w:gridCol w:w="3844"/>
        <w:gridCol w:w="1118"/>
      </w:tblGrid>
      <w:tr w:rsidR="0001109A" w14:paraId="6EB0DBDF" w14:textId="77777777" w:rsidTr="009E61A9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786075" w14:textId="77777777" w:rsidR="0001109A" w:rsidRDefault="0001109A" w:rsidP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BE4418">
              <w:rPr>
                <w:rFonts w:ascii="Verdana" w:hAnsi="Verdana"/>
                <w:b/>
                <w:sz w:val="20"/>
                <w:szCs w:val="20"/>
              </w:rPr>
              <w:t>egree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4197345" w14:textId="77777777" w:rsidR="0001109A" w:rsidRDefault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Department</w:t>
            </w:r>
            <w:r w:rsidR="0001109A"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680730" w14:textId="77777777" w:rsidR="0001109A" w:rsidRDefault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University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4E8B693" w14:textId="77777777" w:rsidR="0001109A" w:rsidRDefault="003A1E8B" w:rsidP="00234D6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Gradute </w:t>
            </w:r>
            <w:r w:rsidR="00BE4418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</w:tr>
      <w:tr w:rsidR="0001109A" w14:paraId="16DB0E0C" w14:textId="77777777" w:rsidTr="009E61A9">
        <w:trPr>
          <w:jc w:val="center"/>
        </w:trPr>
        <w:tc>
          <w:tcPr>
            <w:tcW w:w="15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FFC3E" w14:textId="77777777" w:rsidR="0001109A" w:rsidRDefault="00EA0AAD" w:rsidP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</w:t>
            </w:r>
            <w:r w:rsidR="00BE4418">
              <w:rPr>
                <w:rFonts w:ascii="Verdana" w:hAnsi="Verdana"/>
                <w:sz w:val="20"/>
                <w:szCs w:val="20"/>
              </w:rPr>
              <w:t>Sc</w:t>
            </w:r>
            <w:proofErr w:type="spellEnd"/>
            <w:r w:rsidR="00BE441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C7E50" w14:textId="77777777" w:rsidR="0001109A" w:rsidRDefault="0001109A" w:rsidP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4418">
              <w:rPr>
                <w:rFonts w:ascii="Verdana" w:hAnsi="Verdana"/>
                <w:sz w:val="20"/>
                <w:szCs w:val="20"/>
              </w:rPr>
              <w:t>Civil Engineering</w:t>
            </w:r>
          </w:p>
        </w:tc>
        <w:tc>
          <w:tcPr>
            <w:tcW w:w="38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7D8" w14:textId="77777777" w:rsidR="0001109A" w:rsidRDefault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Kocaeli University</w:t>
            </w:r>
            <w:r w:rsidR="000110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465FEF" w14:textId="77777777" w:rsidR="0001109A" w:rsidRDefault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</w:tr>
      <w:tr w:rsidR="0001109A" w14:paraId="450E32C3" w14:textId="77777777" w:rsidTr="009E61A9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69B01" w14:textId="77777777" w:rsidR="0001109A" w:rsidRDefault="00EA0AA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E4418">
              <w:rPr>
                <w:rFonts w:ascii="Verdana" w:hAnsi="Verdana"/>
                <w:sz w:val="20"/>
                <w:szCs w:val="20"/>
              </w:rPr>
              <w:t>Sc.</w:t>
            </w:r>
            <w:r w:rsidR="000110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B7E" w14:textId="77777777" w:rsidR="0001109A" w:rsidRDefault="0001109A" w:rsidP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4418">
              <w:rPr>
                <w:rFonts w:ascii="Verdana" w:hAnsi="Verdana"/>
                <w:sz w:val="20"/>
                <w:szCs w:val="20"/>
              </w:rPr>
              <w:t>Structural Engineering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A6E" w14:textId="77777777" w:rsidR="0001109A" w:rsidRDefault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Istanbul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Technical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="009E61A9">
              <w:rPr>
                <w:rFonts w:ascii="Verdana" w:hAnsi="Verdana"/>
                <w:sz w:val="20"/>
                <w:szCs w:val="20"/>
              </w:rPr>
              <w:t xml:space="preserve"> (ITU)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C3D6A5" w14:textId="77777777" w:rsidR="0001109A" w:rsidRDefault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="000110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1109A" w14:paraId="183C57E6" w14:textId="77777777" w:rsidTr="009E61A9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E2CDE" w14:textId="77777777" w:rsidR="0001109A" w:rsidRDefault="00EA0AA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</w:t>
            </w:r>
            <w:r w:rsidR="00BE4418">
              <w:rPr>
                <w:rFonts w:ascii="Verdana" w:hAnsi="Verdana"/>
                <w:sz w:val="20"/>
                <w:szCs w:val="20"/>
              </w:rPr>
              <w:t>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C2C2C" w14:textId="77777777" w:rsidR="0001109A" w:rsidRDefault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Structural Engineering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7608F" w14:textId="77777777" w:rsidR="0001109A" w:rsidRDefault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Istanbul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Technical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University</w:t>
            </w:r>
            <w:proofErr w:type="spellEnd"/>
            <w:r w:rsidR="009E61A9">
              <w:rPr>
                <w:rFonts w:ascii="Verdana" w:hAnsi="Verdana"/>
                <w:sz w:val="20"/>
                <w:szCs w:val="20"/>
              </w:rPr>
              <w:t xml:space="preserve"> (ITU)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4036" w14:textId="77777777" w:rsidR="0001109A" w:rsidRDefault="00242760" w:rsidP="00234D6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351FB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14:paraId="5E04C4D4" w14:textId="77777777" w:rsidR="00ED7464" w:rsidRDefault="00ED7464" w:rsidP="00FC15B8">
      <w:pPr>
        <w:jc w:val="both"/>
        <w:rPr>
          <w:rFonts w:ascii="Verdana" w:hAnsi="Verdana"/>
          <w:b/>
          <w:sz w:val="20"/>
          <w:szCs w:val="20"/>
        </w:rPr>
      </w:pPr>
    </w:p>
    <w:p w14:paraId="77FFF4A5" w14:textId="77777777" w:rsidR="00FC15B8" w:rsidRDefault="00BE4418" w:rsidP="00FC15B8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Masters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Thesis</w:t>
      </w:r>
      <w:proofErr w:type="spellEnd"/>
      <w:r w:rsidR="00FC15B8">
        <w:rPr>
          <w:rFonts w:ascii="Verdana" w:hAnsi="Verdana"/>
          <w:b/>
          <w:sz w:val="20"/>
          <w:szCs w:val="20"/>
        </w:rPr>
        <w:t xml:space="preserve"> </w:t>
      </w:r>
      <w:r w:rsidR="0001109A">
        <w:rPr>
          <w:rFonts w:ascii="Verdana" w:hAnsi="Verdana"/>
          <w:b/>
          <w:sz w:val="20"/>
          <w:szCs w:val="20"/>
        </w:rPr>
        <w:t>:</w:t>
      </w:r>
      <w:proofErr w:type="gramEnd"/>
      <w:r w:rsidR="0001109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Demir, U., </w:t>
      </w:r>
      <w:r w:rsidRPr="00A97C6D">
        <w:rPr>
          <w:rFonts w:ascii="Verdana" w:hAnsi="Verdana"/>
          <w:i/>
          <w:color w:val="000000"/>
          <w:sz w:val="20"/>
          <w:szCs w:val="20"/>
        </w:rPr>
        <w:t>“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Axial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behavior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of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high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performance fiber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reinforced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cementitious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composites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wrapped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by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 xml:space="preserve"> FRP </w:t>
      </w:r>
      <w:proofErr w:type="spellStart"/>
      <w:r w:rsidRPr="00A97C6D">
        <w:rPr>
          <w:rFonts w:ascii="Verdana" w:hAnsi="Verdana"/>
          <w:i/>
          <w:color w:val="000000"/>
          <w:sz w:val="20"/>
          <w:szCs w:val="20"/>
        </w:rPr>
        <w:t>sheets</w:t>
      </w:r>
      <w:proofErr w:type="spellEnd"/>
      <w:r w:rsidRPr="00A97C6D">
        <w:rPr>
          <w:rFonts w:ascii="Verdana" w:hAnsi="Verdana"/>
          <w:i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Istanbul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Technical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>, 2013.</w:t>
      </w:r>
      <w:r w:rsidR="0001109A">
        <w:rPr>
          <w:rFonts w:ascii="Verdana" w:hAnsi="Verdana"/>
          <w:sz w:val="20"/>
        </w:rPr>
        <w:t xml:space="preserve"> </w:t>
      </w:r>
    </w:p>
    <w:p w14:paraId="315952E8" w14:textId="77777777" w:rsidR="0001109A" w:rsidRDefault="0026351C" w:rsidP="00FC15B8">
      <w:pPr>
        <w:jc w:val="both"/>
        <w:rPr>
          <w:rFonts w:ascii="Verdana" w:hAnsi="Verdana"/>
          <w:sz w:val="20"/>
        </w:rPr>
      </w:pPr>
      <w:proofErr w:type="spellStart"/>
      <w:r w:rsidRPr="00F407DF">
        <w:rPr>
          <w:rFonts w:ascii="Verdana" w:hAnsi="Verdana"/>
          <w:b/>
          <w:color w:val="002060"/>
          <w:sz w:val="20"/>
        </w:rPr>
        <w:t>Supervisor</w:t>
      </w:r>
      <w:proofErr w:type="spellEnd"/>
      <w:r w:rsidRPr="00F407DF">
        <w:rPr>
          <w:rFonts w:ascii="Verdana" w:hAnsi="Verdana"/>
          <w:b/>
          <w:color w:val="002060"/>
          <w:sz w:val="20"/>
        </w:rPr>
        <w:t xml:space="preserve">: </w:t>
      </w:r>
      <w:r w:rsidR="0001109A" w:rsidRPr="00F407DF">
        <w:rPr>
          <w:rFonts w:ascii="Verdana" w:hAnsi="Verdana"/>
          <w:b/>
          <w:color w:val="002060"/>
          <w:sz w:val="20"/>
        </w:rPr>
        <w:t xml:space="preserve">Prof.Dr. </w:t>
      </w:r>
      <w:r w:rsidR="00BE4418" w:rsidRPr="00F407DF">
        <w:rPr>
          <w:rFonts w:ascii="Verdana" w:hAnsi="Verdana"/>
          <w:b/>
          <w:color w:val="002060"/>
          <w:sz w:val="20"/>
        </w:rPr>
        <w:t xml:space="preserve">Alper </w:t>
      </w:r>
      <w:proofErr w:type="gramStart"/>
      <w:r w:rsidR="00BE4418" w:rsidRPr="00F407DF">
        <w:rPr>
          <w:rFonts w:ascii="Verdana" w:hAnsi="Verdana"/>
          <w:b/>
          <w:color w:val="002060"/>
          <w:sz w:val="20"/>
        </w:rPr>
        <w:t>ILKI</w:t>
      </w:r>
      <w:r w:rsidR="003F0C13" w:rsidRPr="00F407DF">
        <w:rPr>
          <w:rFonts w:ascii="Verdana" w:hAnsi="Verdana"/>
          <w:b/>
          <w:color w:val="002060"/>
          <w:sz w:val="20"/>
        </w:rPr>
        <w:t xml:space="preserve"> -</w:t>
      </w:r>
      <w:proofErr w:type="gramEnd"/>
      <w:r w:rsidR="003F0C13" w:rsidRPr="00F407DF">
        <w:rPr>
          <w:rFonts w:ascii="Verdana" w:hAnsi="Verdana"/>
          <w:b/>
          <w:color w:val="002060"/>
          <w:sz w:val="20"/>
        </w:rPr>
        <w:t xml:space="preserve"> ITU</w:t>
      </w:r>
    </w:p>
    <w:p w14:paraId="4ACE5696" w14:textId="77777777" w:rsidR="00FC15B8" w:rsidRDefault="00FC15B8" w:rsidP="00FC15B8">
      <w:pPr>
        <w:jc w:val="both"/>
        <w:rPr>
          <w:rFonts w:ascii="Verdana" w:hAnsi="Verdana"/>
          <w:sz w:val="20"/>
        </w:rPr>
      </w:pPr>
    </w:p>
    <w:p w14:paraId="68DC9D32" w14:textId="77777777" w:rsidR="00FC15B8" w:rsidRDefault="0026351C" w:rsidP="00D04E4C">
      <w:pPr>
        <w:jc w:val="both"/>
        <w:rPr>
          <w:rFonts w:ascii="Verdana" w:hAnsi="Verdana"/>
          <w:sz w:val="20"/>
        </w:rPr>
      </w:pPr>
      <w:proofErr w:type="spellStart"/>
      <w:r w:rsidRPr="0026351C">
        <w:rPr>
          <w:rFonts w:ascii="Verdana" w:hAnsi="Verdana"/>
          <w:b/>
          <w:sz w:val="20"/>
          <w:szCs w:val="20"/>
        </w:rPr>
        <w:t>Doctoral</w:t>
      </w:r>
      <w:proofErr w:type="spellEnd"/>
      <w:r w:rsidRPr="0026351C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26351C">
        <w:rPr>
          <w:rFonts w:ascii="Verdana" w:hAnsi="Verdana"/>
          <w:b/>
          <w:sz w:val="20"/>
          <w:szCs w:val="20"/>
        </w:rPr>
        <w:t>Thesis</w:t>
      </w:r>
      <w:proofErr w:type="spellEnd"/>
      <w:r w:rsidR="00FC15B8">
        <w:rPr>
          <w:rFonts w:ascii="Verdana" w:hAnsi="Verdana"/>
          <w:b/>
          <w:sz w:val="20"/>
          <w:szCs w:val="20"/>
        </w:rPr>
        <w:t xml:space="preserve"> </w:t>
      </w:r>
      <w:r w:rsidRPr="0026351C">
        <w:rPr>
          <w:rFonts w:ascii="Verdana" w:hAnsi="Verdana"/>
          <w:b/>
          <w:sz w:val="20"/>
          <w:szCs w:val="20"/>
        </w:rPr>
        <w:t>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26351C">
        <w:rPr>
          <w:rFonts w:ascii="Verdana" w:hAnsi="Verdana"/>
          <w:sz w:val="20"/>
          <w:szCs w:val="20"/>
        </w:rPr>
        <w:t>Demir, U., “</w:t>
      </w:r>
      <w:proofErr w:type="spellStart"/>
      <w:r w:rsidRPr="0026351C">
        <w:rPr>
          <w:rFonts w:ascii="Verdana" w:hAnsi="Verdana"/>
          <w:i/>
          <w:sz w:val="20"/>
          <w:szCs w:val="20"/>
        </w:rPr>
        <w:t>Assessment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of post-fire </w:t>
      </w:r>
      <w:proofErr w:type="spellStart"/>
      <w:r w:rsidRPr="0026351C">
        <w:rPr>
          <w:rFonts w:ascii="Verdana" w:hAnsi="Verdana"/>
          <w:i/>
          <w:sz w:val="20"/>
          <w:szCs w:val="20"/>
        </w:rPr>
        <w:t>seismic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6351C">
        <w:rPr>
          <w:rFonts w:ascii="Verdana" w:hAnsi="Verdana"/>
          <w:i/>
          <w:sz w:val="20"/>
          <w:szCs w:val="20"/>
        </w:rPr>
        <w:t>behavior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of RC </w:t>
      </w:r>
      <w:proofErr w:type="spellStart"/>
      <w:r w:rsidRPr="0026351C">
        <w:rPr>
          <w:rFonts w:ascii="Verdana" w:hAnsi="Verdana"/>
          <w:i/>
          <w:sz w:val="20"/>
          <w:szCs w:val="20"/>
        </w:rPr>
        <w:t>members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6351C">
        <w:rPr>
          <w:rFonts w:ascii="Verdana" w:hAnsi="Verdana"/>
          <w:i/>
          <w:sz w:val="20"/>
          <w:szCs w:val="20"/>
        </w:rPr>
        <w:t>through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6351C">
        <w:rPr>
          <w:rFonts w:ascii="Verdana" w:hAnsi="Verdana"/>
          <w:i/>
          <w:sz w:val="20"/>
          <w:szCs w:val="20"/>
        </w:rPr>
        <w:t>large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6351C">
        <w:rPr>
          <w:rFonts w:ascii="Verdana" w:hAnsi="Verdana"/>
          <w:i/>
          <w:sz w:val="20"/>
          <w:szCs w:val="20"/>
        </w:rPr>
        <w:t>scale</w:t>
      </w:r>
      <w:proofErr w:type="spellEnd"/>
      <w:r w:rsidRPr="0026351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6351C">
        <w:rPr>
          <w:rFonts w:ascii="Verdana" w:hAnsi="Verdana"/>
          <w:i/>
          <w:sz w:val="20"/>
          <w:szCs w:val="20"/>
        </w:rPr>
        <w:t>testing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>
        <w:rPr>
          <w:rFonts w:ascii="Verdana" w:hAnsi="Verdana"/>
          <w:color w:val="000000"/>
          <w:sz w:val="20"/>
          <w:szCs w:val="20"/>
        </w:rPr>
        <w:t>Istanbul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Technical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>, 20</w:t>
      </w:r>
      <w:r w:rsidR="00C05F37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728765CC" w14:textId="77777777" w:rsidR="00D04E4C" w:rsidRPr="00F407DF" w:rsidRDefault="003F0C13" w:rsidP="00D04E4C">
      <w:pPr>
        <w:jc w:val="both"/>
        <w:rPr>
          <w:rFonts w:ascii="Verdana" w:hAnsi="Verdana"/>
          <w:b/>
          <w:color w:val="002060"/>
          <w:sz w:val="20"/>
        </w:rPr>
      </w:pPr>
      <w:proofErr w:type="spellStart"/>
      <w:r w:rsidRPr="00F407DF">
        <w:rPr>
          <w:rFonts w:ascii="Verdana" w:hAnsi="Verdana"/>
          <w:b/>
          <w:color w:val="002060"/>
          <w:sz w:val="20"/>
        </w:rPr>
        <w:t>Supervisor</w:t>
      </w:r>
      <w:proofErr w:type="spellEnd"/>
      <w:r w:rsidRPr="00F407DF">
        <w:rPr>
          <w:rFonts w:ascii="Verdana" w:hAnsi="Verdana"/>
          <w:b/>
          <w:color w:val="002060"/>
          <w:sz w:val="20"/>
        </w:rPr>
        <w:t>: Prof.Dr. Alper ILKI</w:t>
      </w:r>
      <w:r w:rsidR="00D04E4C" w:rsidRPr="00F407DF">
        <w:rPr>
          <w:rFonts w:ascii="Verdana" w:hAnsi="Verdana"/>
          <w:b/>
          <w:color w:val="002060"/>
          <w:sz w:val="20"/>
        </w:rPr>
        <w:t xml:space="preserve"> </w:t>
      </w:r>
      <w:r w:rsidR="00FC15B8">
        <w:rPr>
          <w:rFonts w:ascii="Verdana" w:hAnsi="Verdana"/>
          <w:b/>
          <w:color w:val="002060"/>
          <w:sz w:val="20"/>
        </w:rPr>
        <w:t>–</w:t>
      </w:r>
      <w:r w:rsidR="00D04E4C" w:rsidRPr="00F407DF">
        <w:rPr>
          <w:rFonts w:ascii="Verdana" w:hAnsi="Verdana"/>
          <w:b/>
          <w:color w:val="002060"/>
          <w:sz w:val="20"/>
        </w:rPr>
        <w:t xml:space="preserve"> </w:t>
      </w:r>
      <w:proofErr w:type="spellStart"/>
      <w:r w:rsidR="00FC15B8" w:rsidRPr="00FC15B8">
        <w:rPr>
          <w:rFonts w:ascii="Verdana" w:hAnsi="Verdana"/>
          <w:b/>
          <w:color w:val="002060"/>
          <w:sz w:val="20"/>
        </w:rPr>
        <w:t>Istanbul</w:t>
      </w:r>
      <w:proofErr w:type="spellEnd"/>
      <w:r w:rsidR="00FC15B8" w:rsidRPr="00FC15B8">
        <w:rPr>
          <w:rFonts w:ascii="Verdana" w:hAnsi="Verdana"/>
          <w:b/>
          <w:color w:val="002060"/>
          <w:sz w:val="20"/>
        </w:rPr>
        <w:t xml:space="preserve"> Technical </w:t>
      </w:r>
      <w:proofErr w:type="spellStart"/>
      <w:r w:rsidR="00FC15B8" w:rsidRPr="00FC15B8">
        <w:rPr>
          <w:rFonts w:ascii="Verdana" w:hAnsi="Verdana"/>
          <w:b/>
          <w:color w:val="002060"/>
          <w:sz w:val="20"/>
        </w:rPr>
        <w:t>University</w:t>
      </w:r>
      <w:proofErr w:type="spellEnd"/>
      <w:r w:rsidR="00FC15B8">
        <w:rPr>
          <w:rFonts w:ascii="Verdana" w:hAnsi="Verdana"/>
          <w:b/>
          <w:color w:val="002060"/>
          <w:sz w:val="20"/>
        </w:rPr>
        <w:t xml:space="preserve"> / </w:t>
      </w:r>
      <w:proofErr w:type="spellStart"/>
      <w:r w:rsidR="00FC15B8">
        <w:rPr>
          <w:rFonts w:ascii="Verdana" w:hAnsi="Verdana"/>
          <w:b/>
          <w:color w:val="002060"/>
          <w:sz w:val="20"/>
        </w:rPr>
        <w:t>Turkey</w:t>
      </w:r>
      <w:proofErr w:type="spellEnd"/>
    </w:p>
    <w:p w14:paraId="4F592CC2" w14:textId="77777777" w:rsidR="0026351C" w:rsidRDefault="003F0C13" w:rsidP="00D04E4C">
      <w:pPr>
        <w:jc w:val="both"/>
        <w:rPr>
          <w:rFonts w:ascii="Verdana" w:hAnsi="Verdana"/>
          <w:sz w:val="20"/>
        </w:rPr>
      </w:pPr>
      <w:r w:rsidRPr="00F407DF">
        <w:rPr>
          <w:rFonts w:ascii="Verdana" w:hAnsi="Verdana"/>
          <w:b/>
          <w:color w:val="002060"/>
          <w:sz w:val="20"/>
        </w:rPr>
        <w:t xml:space="preserve">Co-Supervisor: Prof.Dr. Mark F. Green – </w:t>
      </w:r>
      <w:proofErr w:type="spellStart"/>
      <w:r w:rsidRPr="00F407DF">
        <w:rPr>
          <w:rFonts w:ascii="Verdana" w:hAnsi="Verdana"/>
          <w:b/>
          <w:color w:val="002060"/>
          <w:sz w:val="20"/>
        </w:rPr>
        <w:t>Queen’s</w:t>
      </w:r>
      <w:proofErr w:type="spellEnd"/>
      <w:r w:rsidRPr="00F407DF">
        <w:rPr>
          <w:rFonts w:ascii="Verdana" w:hAnsi="Verdana"/>
          <w:b/>
          <w:color w:val="002060"/>
          <w:sz w:val="20"/>
        </w:rPr>
        <w:t xml:space="preserve"> </w:t>
      </w:r>
      <w:proofErr w:type="spellStart"/>
      <w:r w:rsidRPr="00F407DF">
        <w:rPr>
          <w:rFonts w:ascii="Verdana" w:hAnsi="Verdana"/>
          <w:b/>
          <w:color w:val="002060"/>
          <w:sz w:val="20"/>
        </w:rPr>
        <w:t>University</w:t>
      </w:r>
      <w:proofErr w:type="spellEnd"/>
      <w:r w:rsidR="00592C52" w:rsidRPr="00F407DF">
        <w:rPr>
          <w:rFonts w:ascii="Verdana" w:hAnsi="Verdana"/>
          <w:b/>
          <w:color w:val="002060"/>
          <w:sz w:val="20"/>
        </w:rPr>
        <w:t xml:space="preserve"> / </w:t>
      </w:r>
      <w:proofErr w:type="spellStart"/>
      <w:r w:rsidR="00592C52" w:rsidRPr="00F407DF">
        <w:rPr>
          <w:rFonts w:ascii="Verdana" w:hAnsi="Verdana"/>
          <w:b/>
          <w:color w:val="002060"/>
          <w:sz w:val="20"/>
        </w:rPr>
        <w:t>Canada</w:t>
      </w:r>
      <w:proofErr w:type="spellEnd"/>
    </w:p>
    <w:p w14:paraId="2B16ECD0" w14:textId="77777777" w:rsidR="00F63E08" w:rsidRPr="0026351C" w:rsidRDefault="00F63E08" w:rsidP="00D04E4C">
      <w:pPr>
        <w:jc w:val="both"/>
        <w:rPr>
          <w:rFonts w:ascii="Verdana" w:hAnsi="Verdana"/>
          <w:sz w:val="20"/>
          <w:szCs w:val="20"/>
        </w:rPr>
      </w:pPr>
    </w:p>
    <w:p w14:paraId="2987B557" w14:textId="77777777" w:rsidR="0001109A" w:rsidRDefault="00BE4418" w:rsidP="00F63E0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>Missions</w:t>
      </w:r>
      <w:r w:rsidR="0001109A" w:rsidRPr="009F3929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564492E9" w14:textId="77777777" w:rsidR="00ED7464" w:rsidRPr="009F3929" w:rsidRDefault="00ED7464" w:rsidP="00F63E0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5847"/>
        <w:gridCol w:w="1446"/>
      </w:tblGrid>
      <w:tr w:rsidR="0001109A" w14:paraId="14C3916D" w14:textId="77777777" w:rsidTr="00D04E4C">
        <w:trPr>
          <w:cantSplit/>
          <w:trHeight w:val="382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C4D95A" w14:textId="77777777" w:rsidR="0001109A" w:rsidRDefault="00BE441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Title</w:t>
            </w:r>
            <w:proofErr w:type="spellEnd"/>
            <w:r w:rsidR="000110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DD309F7" w14:textId="77777777" w:rsidR="0001109A" w:rsidRDefault="003A1E8B">
            <w:pPr>
              <w:pStyle w:val="Heading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Place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4323262" w14:textId="77777777" w:rsidR="0001109A" w:rsidRDefault="003A1E8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</w:tr>
      <w:tr w:rsidR="0001109A" w14:paraId="4EAE536D" w14:textId="77777777" w:rsidTr="00D04E4C">
        <w:trPr>
          <w:cantSplit/>
          <w:jc w:val="center"/>
        </w:trPr>
        <w:tc>
          <w:tcPr>
            <w:tcW w:w="2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EC270" w14:textId="77777777" w:rsidR="0001109A" w:rsidRDefault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r>
              <w:rPr>
                <w:rFonts w:ascii="Verdana" w:eastAsia="Arial Unicode MS" w:hAnsi="Verdana"/>
                <w:sz w:val="20"/>
              </w:rPr>
              <w:t>Research</w:t>
            </w:r>
            <w:proofErr w:type="spellEnd"/>
            <w:r w:rsidR="002C0290">
              <w:rPr>
                <w:rFonts w:ascii="Verdana" w:eastAsia="Arial Unicode MS" w:hAnsi="Verdana"/>
                <w:sz w:val="20"/>
              </w:rPr>
              <w:t>/</w:t>
            </w:r>
            <w:proofErr w:type="spellStart"/>
            <w:r w:rsidR="00D04E4C">
              <w:rPr>
                <w:rFonts w:ascii="Verdana" w:eastAsia="Arial Unicode MS" w:hAnsi="Verdana"/>
                <w:sz w:val="20"/>
              </w:rPr>
              <w:t>Teaching</w:t>
            </w:r>
            <w:proofErr w:type="spellEnd"/>
            <w:r w:rsidR="00D04E4C"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Assistant</w:t>
            </w:r>
            <w:proofErr w:type="spellEnd"/>
          </w:p>
        </w:tc>
        <w:tc>
          <w:tcPr>
            <w:tcW w:w="5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133D" w14:textId="77777777" w:rsidR="0001109A" w:rsidRDefault="002C0290" w:rsidP="00BE44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</w:t>
            </w:r>
            <w:r w:rsidR="009E61A9">
              <w:rPr>
                <w:rFonts w:ascii="Verdana" w:hAnsi="Verdana"/>
                <w:sz w:val="20"/>
                <w:szCs w:val="20"/>
              </w:rPr>
              <w:t>einforced</w:t>
            </w:r>
            <w:proofErr w:type="spellEnd"/>
            <w:r w:rsidR="009E61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E61A9">
              <w:rPr>
                <w:rFonts w:ascii="Verdana" w:hAnsi="Verdana"/>
                <w:sz w:val="20"/>
                <w:szCs w:val="20"/>
              </w:rPr>
              <w:t>Concrete</w:t>
            </w:r>
            <w:proofErr w:type="spellEnd"/>
            <w:r w:rsidR="00BE4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E4418">
              <w:rPr>
                <w:rFonts w:ascii="Verdana" w:hAnsi="Verdana"/>
                <w:sz w:val="20"/>
                <w:szCs w:val="20"/>
              </w:rPr>
              <w:t>Division</w:t>
            </w:r>
            <w:proofErr w:type="spellEnd"/>
            <w:r w:rsidR="00BE4418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Structural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Program/</w:t>
            </w:r>
            <w:r w:rsidR="00BE4418">
              <w:rPr>
                <w:rFonts w:ascii="Verdana" w:hAnsi="Verdana"/>
                <w:sz w:val="20"/>
                <w:szCs w:val="20"/>
              </w:rPr>
              <w:t xml:space="preserve">Civil </w:t>
            </w:r>
            <w:proofErr w:type="spellStart"/>
            <w:r w:rsidR="00BE4418"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="00BE4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E4418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BE441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4418">
              <w:rPr>
                <w:rFonts w:ascii="Verdana" w:hAnsi="Verdana"/>
                <w:sz w:val="20"/>
                <w:szCs w:val="20"/>
              </w:rPr>
              <w:t>ITU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14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CC8BF" w14:textId="77777777" w:rsidR="0001109A" w:rsidRDefault="00BE441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</w:t>
            </w:r>
            <w:r w:rsidR="00526937"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01109A" w14:paraId="7C5BBE7A" w14:textId="77777777" w:rsidTr="00D04E4C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3692C" w14:textId="4FD6C8CE" w:rsidR="0001109A" w:rsidRDefault="00FA5C7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Owner</w:t>
            </w:r>
            <w:proofErr w:type="spellEnd"/>
            <w:r w:rsidR="000110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807" w14:textId="77777777" w:rsidR="0001109A" w:rsidRDefault="00F407D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Dem İnşaat Ltd. Şti.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7837B" w14:textId="77777777" w:rsidR="0001109A" w:rsidRDefault="0001109A" w:rsidP="00BE441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BE4418">
              <w:rPr>
                <w:rFonts w:ascii="Verdana" w:hAnsi="Verdana"/>
                <w:sz w:val="20"/>
                <w:szCs w:val="20"/>
              </w:rPr>
              <w:t>8-2010</w:t>
            </w:r>
          </w:p>
        </w:tc>
      </w:tr>
    </w:tbl>
    <w:p w14:paraId="66A74262" w14:textId="77777777" w:rsidR="00F63E08" w:rsidRDefault="00F63E08" w:rsidP="00F63E08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9AA9161" w14:textId="77777777" w:rsidR="0001109A" w:rsidRDefault="003A1E8B" w:rsidP="00F63E08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  <w:u w:val="single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 xml:space="preserve">Research </w:t>
      </w:r>
      <w:proofErr w:type="gramStart"/>
      <w:r w:rsidRPr="009F3929">
        <w:rPr>
          <w:rFonts w:ascii="Verdana" w:hAnsi="Verdana"/>
          <w:b/>
          <w:sz w:val="20"/>
          <w:szCs w:val="20"/>
          <w:u w:val="single"/>
        </w:rPr>
        <w:t>Projects</w:t>
      </w:r>
      <w:r w:rsidR="0001109A" w:rsidRPr="009F3929">
        <w:rPr>
          <w:rFonts w:ascii="Verdana" w:hAnsi="Verdana"/>
          <w:b/>
          <w:sz w:val="20"/>
          <w:szCs w:val="20"/>
          <w:u w:val="single"/>
        </w:rPr>
        <w:t xml:space="preserve"> :</w:t>
      </w:r>
      <w:proofErr w:type="gramEnd"/>
    </w:p>
    <w:p w14:paraId="5F97FFAB" w14:textId="77777777" w:rsidR="00ED7464" w:rsidRPr="009F3929" w:rsidRDefault="00ED7464" w:rsidP="00F63E08">
      <w:p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  <w:u w:val="single"/>
        </w:rPr>
      </w:pPr>
    </w:p>
    <w:p w14:paraId="65381D42" w14:textId="77777777" w:rsidR="00234D66" w:rsidRPr="00526937" w:rsidRDefault="00D405E4" w:rsidP="00B35BE8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D405E4">
        <w:rPr>
          <w:rFonts w:ascii="Verdana" w:hAnsi="Verdana" w:cs="Arial"/>
          <w:i/>
          <w:color w:val="000000"/>
          <w:sz w:val="20"/>
          <w:szCs w:val="20"/>
        </w:rPr>
        <w:t xml:space="preserve">“Earthquake Performance of Substandard RC Members and Use of New Materials for Enhancement of Structural Performance” PSF (Pakistan </w:t>
      </w:r>
      <w:proofErr w:type="spellStart"/>
      <w:r w:rsidRPr="00D405E4">
        <w:rPr>
          <w:rFonts w:ascii="Verdana" w:hAnsi="Verdana" w:cs="Arial"/>
          <w:i/>
          <w:color w:val="000000"/>
          <w:sz w:val="20"/>
          <w:szCs w:val="20"/>
        </w:rPr>
        <w:t>Science</w:t>
      </w:r>
      <w:proofErr w:type="spellEnd"/>
      <w:r w:rsidRPr="00D405E4">
        <w:rPr>
          <w:rFonts w:ascii="Verdana" w:hAnsi="Verdana" w:cs="Arial"/>
          <w:i/>
          <w:color w:val="000000"/>
          <w:sz w:val="20"/>
          <w:szCs w:val="20"/>
        </w:rPr>
        <w:t xml:space="preserve"> Foundation)</w:t>
      </w:r>
      <w:r w:rsidR="00526937">
        <w:rPr>
          <w:rFonts w:ascii="Verdana" w:hAnsi="Verdana" w:cs="Arial"/>
          <w:i/>
          <w:color w:val="000000"/>
          <w:sz w:val="20"/>
          <w:szCs w:val="20"/>
        </w:rPr>
        <w:t>-</w:t>
      </w:r>
      <w:r w:rsidRPr="00D405E4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D405E4">
        <w:rPr>
          <w:rFonts w:ascii="Verdana" w:hAnsi="Verdana" w:cs="Arial"/>
          <w:color w:val="000000"/>
          <w:sz w:val="20"/>
          <w:szCs w:val="20"/>
        </w:rPr>
        <w:t>T</w:t>
      </w:r>
      <w:r w:rsidR="00526937">
        <w:rPr>
          <w:rFonts w:ascii="Verdana" w:hAnsi="Verdana" w:cs="Arial"/>
          <w:color w:val="000000"/>
          <w:sz w:val="20"/>
          <w:szCs w:val="20"/>
        </w:rPr>
        <w:t>U</w:t>
      </w:r>
      <w:r w:rsidRPr="00D405E4">
        <w:rPr>
          <w:rFonts w:ascii="Verdana" w:hAnsi="Verdana" w:cs="Arial"/>
          <w:color w:val="000000"/>
          <w:sz w:val="20"/>
          <w:szCs w:val="20"/>
        </w:rPr>
        <w:t>B</w:t>
      </w:r>
      <w:r w:rsidR="00526937">
        <w:rPr>
          <w:rFonts w:ascii="Verdana" w:hAnsi="Verdana" w:cs="Arial"/>
          <w:color w:val="000000"/>
          <w:sz w:val="20"/>
          <w:szCs w:val="20"/>
        </w:rPr>
        <w:t>I</w:t>
      </w:r>
      <w:r w:rsidRPr="00D405E4">
        <w:rPr>
          <w:rFonts w:ascii="Verdana" w:hAnsi="Verdana" w:cs="Arial"/>
          <w:color w:val="000000"/>
          <w:sz w:val="20"/>
          <w:szCs w:val="20"/>
        </w:rPr>
        <w:t>TAK</w:t>
      </w:r>
      <w:r w:rsidR="003020C1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Scientific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and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Technological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Research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Council</w:t>
      </w:r>
      <w:proofErr w:type="spellEnd"/>
      <w:r w:rsidR="003020C1" w:rsidRPr="006D092C">
        <w:rPr>
          <w:rFonts w:ascii="Verdana" w:hAnsi="Verdana" w:cs="Arial"/>
          <w:color w:val="000000"/>
          <w:sz w:val="20"/>
          <w:szCs w:val="20"/>
        </w:rPr>
        <w:t xml:space="preserve"> of </w:t>
      </w:r>
      <w:proofErr w:type="spellStart"/>
      <w:r w:rsidR="003020C1" w:rsidRPr="006D092C">
        <w:rPr>
          <w:rFonts w:ascii="Verdana" w:hAnsi="Verdana" w:cs="Arial"/>
          <w:color w:val="000000"/>
          <w:sz w:val="20"/>
          <w:szCs w:val="20"/>
        </w:rPr>
        <w:t>Turkey</w:t>
      </w:r>
      <w:proofErr w:type="spellEnd"/>
      <w:r w:rsidR="003020C1">
        <w:rPr>
          <w:rFonts w:ascii="Verdana" w:hAnsi="Verdana" w:cs="Arial"/>
          <w:color w:val="000000"/>
          <w:sz w:val="20"/>
          <w:szCs w:val="20"/>
        </w:rPr>
        <w:t>)</w:t>
      </w:r>
      <w:r w:rsidRPr="00D405E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405E4">
        <w:rPr>
          <w:rFonts w:ascii="Verdana" w:hAnsi="Verdana" w:cs="Arial"/>
          <w:color w:val="000000"/>
          <w:sz w:val="20"/>
          <w:szCs w:val="20"/>
        </w:rPr>
        <w:t>Bilateral</w:t>
      </w:r>
      <w:proofErr w:type="spellEnd"/>
      <w:r w:rsidRPr="00D405E4">
        <w:rPr>
          <w:rFonts w:ascii="Verdana" w:hAnsi="Verdana" w:cs="Arial"/>
          <w:color w:val="000000"/>
          <w:sz w:val="20"/>
          <w:szCs w:val="20"/>
        </w:rPr>
        <w:t xml:space="preserve"> Collaboration </w:t>
      </w:r>
      <w:proofErr w:type="spellStart"/>
      <w:r w:rsidRPr="00D405E4">
        <w:rPr>
          <w:rFonts w:ascii="Verdana" w:hAnsi="Verdana" w:cs="Arial"/>
          <w:color w:val="000000"/>
          <w:sz w:val="20"/>
          <w:szCs w:val="20"/>
        </w:rPr>
        <w:t>Research</w:t>
      </w:r>
      <w:proofErr w:type="spellEnd"/>
      <w:r w:rsidRPr="00D405E4">
        <w:rPr>
          <w:rFonts w:ascii="Verdana" w:hAnsi="Verdana" w:cs="Arial"/>
          <w:color w:val="000000"/>
          <w:sz w:val="20"/>
          <w:szCs w:val="20"/>
        </w:rPr>
        <w:t xml:space="preserve"> Project, 201</w:t>
      </w:r>
      <w:r>
        <w:rPr>
          <w:rFonts w:ascii="Verdana" w:hAnsi="Verdana" w:cs="Arial"/>
          <w:color w:val="000000"/>
          <w:sz w:val="20"/>
          <w:szCs w:val="20"/>
        </w:rPr>
        <w:t>9</w:t>
      </w:r>
      <w:r w:rsidRPr="00D405E4">
        <w:rPr>
          <w:rFonts w:ascii="Verdana" w:hAnsi="Verdana" w:cs="Arial"/>
          <w:color w:val="000000"/>
          <w:sz w:val="20"/>
          <w:szCs w:val="20"/>
        </w:rPr>
        <w:t>-202</w:t>
      </w:r>
      <w:r w:rsidR="002C0290">
        <w:rPr>
          <w:rFonts w:ascii="Verdana" w:hAnsi="Verdana" w:cs="Arial"/>
          <w:color w:val="000000"/>
          <w:sz w:val="20"/>
          <w:szCs w:val="20"/>
        </w:rPr>
        <w:t>2</w:t>
      </w:r>
      <w:r w:rsidRPr="00D405E4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D405E4">
        <w:rPr>
          <w:rFonts w:ascii="Verdana" w:hAnsi="Verdana" w:cs="Arial"/>
          <w:b/>
          <w:color w:val="000000"/>
          <w:sz w:val="20"/>
          <w:szCs w:val="20"/>
        </w:rPr>
        <w:t>Research Associate</w:t>
      </w:r>
      <w:r w:rsidRPr="00D405E4">
        <w:rPr>
          <w:rFonts w:ascii="Verdana" w:hAnsi="Verdana" w:cs="Arial"/>
          <w:color w:val="000000"/>
          <w:sz w:val="20"/>
          <w:szCs w:val="20"/>
        </w:rPr>
        <w:t>, (</w:t>
      </w:r>
      <w:r>
        <w:rPr>
          <w:rFonts w:ascii="Verdana" w:hAnsi="Verdana" w:cs="Arial"/>
          <w:color w:val="000000"/>
          <w:sz w:val="20"/>
          <w:szCs w:val="20"/>
        </w:rPr>
        <w:t>329</w:t>
      </w:r>
      <w:r w:rsidRPr="00D405E4">
        <w:rPr>
          <w:rFonts w:ascii="Verdana" w:hAnsi="Verdana" w:cs="Arial"/>
          <w:color w:val="000000"/>
          <w:sz w:val="20"/>
          <w:szCs w:val="20"/>
        </w:rPr>
        <w:t xml:space="preserve">,000.- TL  ~ </w:t>
      </w:r>
      <w:r w:rsidR="00526937">
        <w:rPr>
          <w:rFonts w:ascii="Verdana" w:hAnsi="Verdana" w:cs="Arial"/>
          <w:color w:val="000000"/>
          <w:sz w:val="20"/>
          <w:szCs w:val="20"/>
        </w:rPr>
        <w:t>60</w:t>
      </w:r>
      <w:r>
        <w:rPr>
          <w:rFonts w:ascii="Verdana" w:hAnsi="Verdana" w:cs="Arial"/>
          <w:color w:val="000000"/>
          <w:sz w:val="20"/>
          <w:szCs w:val="20"/>
        </w:rPr>
        <w:t>,000.-USD</w:t>
      </w:r>
      <w:r w:rsidRPr="00D405E4">
        <w:rPr>
          <w:rFonts w:ascii="Verdana" w:hAnsi="Verdana" w:cs="Arial"/>
          <w:color w:val="000000"/>
          <w:sz w:val="20"/>
          <w:szCs w:val="20"/>
        </w:rPr>
        <w:t>)</w:t>
      </w:r>
    </w:p>
    <w:p w14:paraId="34C75A86" w14:textId="77777777" w:rsidR="00526937" w:rsidRPr="00D405E4" w:rsidRDefault="00526937" w:rsidP="00B35BE8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“</w:t>
      </w:r>
      <w:r w:rsidRPr="00526937">
        <w:rPr>
          <w:rFonts w:ascii="Verdana" w:hAnsi="Verdana" w:cs="Arial"/>
          <w:i/>
          <w:color w:val="000000"/>
          <w:sz w:val="20"/>
          <w:szCs w:val="20"/>
        </w:rPr>
        <w:t>Seismic Performance of Sub-standard Columns Subjected to High Axial Stresses and Long Term Loading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” TUBITAK 1001 Project, 2019-2022. </w:t>
      </w:r>
      <w:r w:rsidRPr="00526937">
        <w:rPr>
          <w:rFonts w:ascii="Verdana" w:hAnsi="Verdana" w:cs="Arial"/>
          <w:b/>
          <w:i/>
          <w:color w:val="000000"/>
          <w:sz w:val="20"/>
          <w:szCs w:val="20"/>
        </w:rPr>
        <w:t>Research Associate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, (537,000.- TL </w:t>
      </w:r>
      <w:r w:rsidRPr="00D405E4">
        <w:rPr>
          <w:rFonts w:ascii="Verdana" w:hAnsi="Verdana" w:cs="Arial"/>
          <w:color w:val="000000"/>
          <w:sz w:val="20"/>
          <w:szCs w:val="20"/>
        </w:rPr>
        <w:t xml:space="preserve">~ </w:t>
      </w:r>
      <w:r>
        <w:rPr>
          <w:rFonts w:ascii="Verdana" w:hAnsi="Verdana" w:cs="Arial"/>
          <w:color w:val="000000"/>
          <w:sz w:val="20"/>
          <w:szCs w:val="20"/>
        </w:rPr>
        <w:t>100,000.-USD)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</w:p>
    <w:p w14:paraId="5EE88F95" w14:textId="77777777" w:rsidR="005C74DA" w:rsidRPr="00CB2B4D" w:rsidRDefault="005C74DA" w:rsidP="005C74DA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“</w:t>
      </w:r>
      <w:r w:rsidRPr="00CB2B4D">
        <w:rPr>
          <w:rFonts w:ascii="Verdana" w:hAnsi="Verdana" w:cs="Arial"/>
          <w:i/>
          <w:color w:val="000000"/>
          <w:sz w:val="20"/>
          <w:szCs w:val="20"/>
        </w:rPr>
        <w:t>Rapid Earthquake Risk Assessment and Post-Earthquake Disaster Management Framework for Substandard Buildings in Turkey</w:t>
      </w:r>
      <w:r>
        <w:rPr>
          <w:rFonts w:ascii="Verdana" w:hAnsi="Verdana" w:cs="Arial"/>
          <w:i/>
          <w:color w:val="000000"/>
          <w:sz w:val="20"/>
          <w:szCs w:val="20"/>
        </w:rPr>
        <w:t>”,</w:t>
      </w:r>
      <w:r w:rsidRPr="00CB2B4D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CB2B4D">
        <w:rPr>
          <w:rFonts w:ascii="Verdana" w:hAnsi="Verdana" w:cs="Arial"/>
          <w:color w:val="000000"/>
          <w:sz w:val="20"/>
          <w:szCs w:val="20"/>
        </w:rPr>
        <w:t xml:space="preserve">RCUK (Research Council of United Kingdom) - TÜBİTAK Bilateral Collaboration Research Project, 2017-2020. </w:t>
      </w:r>
      <w:r w:rsidRPr="00CB2B4D">
        <w:rPr>
          <w:rFonts w:ascii="Verdana" w:hAnsi="Verdana" w:cs="Arial"/>
          <w:b/>
          <w:color w:val="000000"/>
          <w:sz w:val="20"/>
          <w:szCs w:val="20"/>
        </w:rPr>
        <w:t>Research Associate</w:t>
      </w:r>
      <w:r w:rsidRPr="00CB2B4D">
        <w:rPr>
          <w:rFonts w:ascii="Verdana" w:hAnsi="Verdana" w:cs="Arial"/>
          <w:color w:val="000000"/>
          <w:sz w:val="20"/>
          <w:szCs w:val="20"/>
        </w:rPr>
        <w:t xml:space="preserve">, (1,780,000.- TL  ~ </w:t>
      </w:r>
      <w:r>
        <w:rPr>
          <w:rFonts w:ascii="Verdana" w:hAnsi="Verdana" w:cs="Arial"/>
          <w:color w:val="000000"/>
          <w:sz w:val="20"/>
          <w:szCs w:val="20"/>
        </w:rPr>
        <w:t>402</w:t>
      </w:r>
      <w:r w:rsidRPr="00CB2B4D">
        <w:rPr>
          <w:rFonts w:ascii="Verdana" w:hAnsi="Verdana" w:cs="Arial"/>
          <w:color w:val="000000"/>
          <w:sz w:val="20"/>
          <w:szCs w:val="20"/>
        </w:rPr>
        <w:t xml:space="preserve">,000.- </w:t>
      </w:r>
      <w:r>
        <w:rPr>
          <w:rFonts w:ascii="Verdana" w:hAnsi="Verdana" w:cs="Arial"/>
          <w:color w:val="000000"/>
          <w:sz w:val="20"/>
          <w:szCs w:val="20"/>
        </w:rPr>
        <w:t>Pounds</w:t>
      </w:r>
      <w:r w:rsidRPr="00CB2B4D">
        <w:rPr>
          <w:rFonts w:ascii="Verdana" w:hAnsi="Verdana" w:cs="Arial"/>
          <w:color w:val="000000"/>
          <w:sz w:val="20"/>
          <w:szCs w:val="20"/>
        </w:rPr>
        <w:t>)</w:t>
      </w:r>
    </w:p>
    <w:p w14:paraId="1AD93D38" w14:textId="77777777" w:rsidR="005C74DA" w:rsidRPr="006D092C" w:rsidRDefault="005C74DA" w:rsidP="005C74DA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6D092C">
        <w:rPr>
          <w:rFonts w:ascii="Verdana" w:hAnsi="Verdana" w:cs="Arial"/>
          <w:i/>
          <w:color w:val="000000"/>
          <w:sz w:val="20"/>
          <w:szCs w:val="20"/>
        </w:rPr>
        <w:t>“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Impact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of fire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damage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to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the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seismic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behavior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of RC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columns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produced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by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092C">
        <w:rPr>
          <w:rFonts w:ascii="Verdana" w:hAnsi="Verdana" w:cs="Arial"/>
          <w:i/>
          <w:color w:val="000000"/>
          <w:sz w:val="20"/>
          <w:szCs w:val="20"/>
        </w:rPr>
        <w:t>recycled-aggregate</w:t>
      </w:r>
      <w:proofErr w:type="spellEnd"/>
      <w:r w:rsidRPr="006D092C">
        <w:rPr>
          <w:rFonts w:ascii="Verdana" w:hAnsi="Verdana" w:cs="Arial"/>
          <w:i/>
          <w:color w:val="000000"/>
          <w:sz w:val="20"/>
          <w:szCs w:val="20"/>
        </w:rPr>
        <w:t>”</w:t>
      </w:r>
      <w:r w:rsidRPr="006D092C">
        <w:rPr>
          <w:rFonts w:ascii="Segoe UI" w:hAnsi="Segoe UI" w:cs="Segoe UI"/>
          <w:shd w:val="clear" w:color="auto" w:fill="FFFFFF"/>
        </w:rPr>
        <w:t xml:space="preserve">, </w:t>
      </w:r>
      <w:r w:rsidRPr="006D092C">
        <w:rPr>
          <w:rFonts w:ascii="Verdana" w:hAnsi="Verdana" w:cs="Arial"/>
          <w:color w:val="000000"/>
          <w:sz w:val="20"/>
          <w:szCs w:val="20"/>
        </w:rPr>
        <w:t xml:space="preserve">(TUBITAK) Project, 2017-2018, </w:t>
      </w:r>
      <w:proofErr w:type="spellStart"/>
      <w:r w:rsidRPr="006D092C">
        <w:rPr>
          <w:rFonts w:ascii="Verdana" w:hAnsi="Verdana" w:cs="Arial"/>
          <w:b/>
          <w:color w:val="000000"/>
          <w:sz w:val="20"/>
          <w:szCs w:val="20"/>
        </w:rPr>
        <w:t>Researcher</w:t>
      </w:r>
      <w:proofErr w:type="spellEnd"/>
      <w:r w:rsidRPr="006D092C">
        <w:rPr>
          <w:rFonts w:ascii="Verdana" w:hAnsi="Verdana" w:cs="Arial"/>
          <w:color w:val="000000"/>
          <w:sz w:val="20"/>
          <w:szCs w:val="20"/>
        </w:rPr>
        <w:t xml:space="preserve">, (29,700.- </w:t>
      </w:r>
      <w:proofErr w:type="gramStart"/>
      <w:r w:rsidRPr="006D092C">
        <w:rPr>
          <w:rFonts w:ascii="Verdana" w:hAnsi="Verdana" w:cs="Arial"/>
          <w:color w:val="000000"/>
          <w:sz w:val="20"/>
          <w:szCs w:val="20"/>
        </w:rPr>
        <w:t>TL  ~</w:t>
      </w:r>
      <w:proofErr w:type="gramEnd"/>
      <w:r w:rsidRPr="006D092C">
        <w:rPr>
          <w:rFonts w:ascii="Verdana" w:hAnsi="Verdana" w:cs="Arial"/>
          <w:color w:val="000000"/>
          <w:sz w:val="20"/>
          <w:szCs w:val="20"/>
        </w:rPr>
        <w:t xml:space="preserve"> 8,700.- USD)</w:t>
      </w:r>
    </w:p>
    <w:p w14:paraId="1B0E4B03" w14:textId="77777777" w:rsidR="005C74DA" w:rsidRPr="006D092C" w:rsidRDefault="005C74DA" w:rsidP="005C74DA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6D092C">
        <w:rPr>
          <w:rFonts w:ascii="Verdana" w:hAnsi="Verdana" w:cs="Arial"/>
          <w:i/>
          <w:color w:val="000000"/>
          <w:sz w:val="20"/>
          <w:szCs w:val="20"/>
        </w:rPr>
        <w:t>“Assessment of post-fire seismic behavior of RC columns”,</w:t>
      </w:r>
      <w:r w:rsidRPr="006D092C">
        <w:rPr>
          <w:rFonts w:ascii="Segoe UI" w:hAnsi="Segoe UI" w:cs="Segoe UI"/>
          <w:shd w:val="clear" w:color="auto" w:fill="FFFFFF"/>
        </w:rPr>
        <w:t xml:space="preserve"> </w:t>
      </w:r>
      <w:r w:rsidRPr="006D092C">
        <w:rPr>
          <w:rFonts w:ascii="Verdana" w:hAnsi="Verdana" w:cs="Arial"/>
          <w:color w:val="000000"/>
          <w:sz w:val="20"/>
          <w:szCs w:val="20"/>
        </w:rPr>
        <w:t xml:space="preserve">ITU Scientific Research (BAP) Project, 2016-2017, </w:t>
      </w:r>
      <w:r w:rsidRPr="006D092C">
        <w:rPr>
          <w:rFonts w:ascii="Verdana" w:hAnsi="Verdana" w:cs="Arial"/>
          <w:b/>
          <w:color w:val="000000"/>
          <w:sz w:val="20"/>
          <w:szCs w:val="20"/>
        </w:rPr>
        <w:t>Researcher</w:t>
      </w:r>
      <w:r w:rsidRPr="006D092C">
        <w:rPr>
          <w:rFonts w:ascii="Verdana" w:hAnsi="Verdana" w:cs="Arial"/>
          <w:color w:val="000000"/>
          <w:sz w:val="20"/>
          <w:szCs w:val="20"/>
        </w:rPr>
        <w:t>, (14,700.- TL ~ 5,250.- USD)</w:t>
      </w:r>
    </w:p>
    <w:p w14:paraId="0E607860" w14:textId="77777777" w:rsidR="002D1271" w:rsidRDefault="005C74DA" w:rsidP="005C74DA">
      <w:pPr>
        <w:numPr>
          <w:ilvl w:val="0"/>
          <w:numId w:val="5"/>
        </w:numPr>
        <w:snapToGrid w:val="0"/>
        <w:spacing w:before="60" w:after="60"/>
        <w:jc w:val="both"/>
        <w:rPr>
          <w:rFonts w:ascii="Verdana" w:hAnsi="Verdana"/>
          <w:color w:val="000000"/>
          <w:sz w:val="20"/>
          <w:szCs w:val="20"/>
        </w:rPr>
      </w:pPr>
      <w:r w:rsidRPr="006D092C">
        <w:rPr>
          <w:rFonts w:ascii="Verdana" w:hAnsi="Verdana" w:cs="Arial"/>
          <w:i/>
          <w:color w:val="000000"/>
          <w:sz w:val="20"/>
          <w:szCs w:val="20"/>
        </w:rPr>
        <w:lastRenderedPageBreak/>
        <w:t xml:space="preserve"> </w:t>
      </w:r>
      <w:r w:rsidR="008F5422" w:rsidRPr="006D092C">
        <w:rPr>
          <w:rFonts w:ascii="Verdana" w:hAnsi="Verdana" w:cs="Arial"/>
          <w:i/>
          <w:color w:val="000000"/>
          <w:sz w:val="20"/>
          <w:szCs w:val="20"/>
        </w:rPr>
        <w:t>“</w:t>
      </w:r>
      <w:r w:rsidR="00436BEC" w:rsidRPr="006D092C">
        <w:rPr>
          <w:rFonts w:ascii="Verdana" w:hAnsi="Verdana" w:cs="Arial"/>
          <w:i/>
          <w:color w:val="000000"/>
          <w:sz w:val="20"/>
          <w:szCs w:val="20"/>
        </w:rPr>
        <w:t>Assessment of Seismic Performance of Existing Buildings with Full-Scale Tests</w:t>
      </w:r>
      <w:r w:rsidR="008F5422" w:rsidRPr="006D092C">
        <w:rPr>
          <w:rFonts w:ascii="Verdana" w:hAnsi="Verdana" w:cs="Arial"/>
          <w:i/>
          <w:color w:val="000000"/>
          <w:sz w:val="20"/>
          <w:szCs w:val="20"/>
        </w:rPr>
        <w:t>”</w:t>
      </w:r>
      <w:r w:rsidR="00436BEC" w:rsidRPr="006D092C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r w:rsidR="00436BEC" w:rsidRPr="006D092C">
        <w:rPr>
          <w:rFonts w:ascii="Verdana" w:hAnsi="Verdana" w:cs="Arial"/>
          <w:color w:val="000000"/>
          <w:sz w:val="20"/>
          <w:szCs w:val="20"/>
        </w:rPr>
        <w:t>ISTKA-2012/AFT, Istanbul Development Agency, 2013-2014</w:t>
      </w:r>
      <w:r w:rsidR="00436BEC" w:rsidRPr="006D092C">
        <w:rPr>
          <w:rFonts w:ascii="Verdana" w:hAnsi="Verdana" w:cs="Arial"/>
          <w:i/>
          <w:color w:val="000000"/>
          <w:sz w:val="20"/>
          <w:szCs w:val="20"/>
        </w:rPr>
        <w:t>.</w:t>
      </w:r>
      <w:r w:rsidR="00436BEC" w:rsidRPr="006D092C">
        <w:rPr>
          <w:rFonts w:ascii="Verdana" w:hAnsi="Verdana"/>
          <w:color w:val="000000"/>
          <w:sz w:val="20"/>
          <w:szCs w:val="20"/>
        </w:rPr>
        <w:t xml:space="preserve"> </w:t>
      </w:r>
      <w:r w:rsidR="003A1E8B" w:rsidRPr="006D092C">
        <w:rPr>
          <w:rFonts w:ascii="Verdana" w:hAnsi="Verdana"/>
          <w:b/>
          <w:i/>
          <w:color w:val="000000"/>
          <w:sz w:val="20"/>
          <w:szCs w:val="20"/>
        </w:rPr>
        <w:t>Research</w:t>
      </w:r>
      <w:r w:rsidR="00242760" w:rsidRPr="006D092C">
        <w:rPr>
          <w:rFonts w:ascii="Verdana" w:hAnsi="Verdana"/>
          <w:b/>
          <w:i/>
          <w:color w:val="000000"/>
          <w:sz w:val="20"/>
          <w:szCs w:val="20"/>
        </w:rPr>
        <w:t xml:space="preserve"> Associate</w:t>
      </w:r>
      <w:r w:rsidR="00436BEC" w:rsidRPr="006D092C">
        <w:rPr>
          <w:rFonts w:ascii="Verdana" w:hAnsi="Verdana"/>
          <w:color w:val="000000"/>
          <w:sz w:val="20"/>
          <w:szCs w:val="20"/>
        </w:rPr>
        <w:t>, (664</w:t>
      </w:r>
      <w:r w:rsidR="00CB2B4D" w:rsidRPr="006D092C">
        <w:rPr>
          <w:rFonts w:ascii="Verdana" w:hAnsi="Verdana"/>
          <w:color w:val="000000"/>
          <w:sz w:val="20"/>
          <w:szCs w:val="20"/>
        </w:rPr>
        <w:t>,</w:t>
      </w:r>
      <w:r w:rsidR="00436BEC" w:rsidRPr="006D092C">
        <w:rPr>
          <w:rFonts w:ascii="Verdana" w:hAnsi="Verdana"/>
          <w:color w:val="000000"/>
          <w:sz w:val="20"/>
          <w:szCs w:val="20"/>
        </w:rPr>
        <w:t xml:space="preserve">300.- TL ~ </w:t>
      </w:r>
      <w:r w:rsidR="008F5422" w:rsidRPr="006D092C">
        <w:rPr>
          <w:rFonts w:ascii="Verdana" w:hAnsi="Verdana"/>
          <w:color w:val="000000"/>
          <w:sz w:val="20"/>
          <w:szCs w:val="20"/>
        </w:rPr>
        <w:t>350</w:t>
      </w:r>
      <w:r w:rsidR="00CB2B4D" w:rsidRPr="006D092C">
        <w:rPr>
          <w:rFonts w:ascii="Verdana" w:hAnsi="Verdana"/>
          <w:color w:val="000000"/>
          <w:sz w:val="20"/>
          <w:szCs w:val="20"/>
        </w:rPr>
        <w:t>,</w:t>
      </w:r>
      <w:r w:rsidR="00436BEC" w:rsidRPr="006D092C">
        <w:rPr>
          <w:rFonts w:ascii="Verdana" w:hAnsi="Verdana"/>
          <w:color w:val="000000"/>
          <w:sz w:val="20"/>
          <w:szCs w:val="20"/>
        </w:rPr>
        <w:t>000.- USD)</w:t>
      </w:r>
    </w:p>
    <w:p w14:paraId="25F6BCE4" w14:textId="77777777" w:rsidR="00FC15B8" w:rsidRPr="006D092C" w:rsidRDefault="00FC15B8" w:rsidP="00FC15B8">
      <w:pPr>
        <w:snapToGrid w:val="0"/>
        <w:spacing w:before="60" w:after="60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14:paraId="05B92B48" w14:textId="78A60479" w:rsidR="00AC1765" w:rsidRDefault="00F407DF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szCs w:val="20"/>
          <w:u w:val="single"/>
          <w:lang w:val="tr-TR"/>
        </w:rPr>
      </w:pPr>
      <w:proofErr w:type="spellStart"/>
      <w:r>
        <w:rPr>
          <w:rFonts w:ascii="Verdana" w:hAnsi="Verdana" w:cs="Times New Roman"/>
          <w:b/>
          <w:sz w:val="20"/>
          <w:szCs w:val="20"/>
          <w:u w:val="single"/>
          <w:lang w:val="tr-TR"/>
        </w:rPr>
        <w:t>Some</w:t>
      </w:r>
      <w:proofErr w:type="spellEnd"/>
      <w:r>
        <w:rPr>
          <w:rFonts w:ascii="Verdana" w:hAnsi="Verdana" w:cs="Times New Roman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Verdana" w:hAnsi="Verdana" w:cs="Times New Roman"/>
          <w:b/>
          <w:sz w:val="20"/>
          <w:szCs w:val="20"/>
          <w:u w:val="single"/>
          <w:lang w:val="tr-TR"/>
        </w:rPr>
        <w:t>Collaborated</w:t>
      </w:r>
      <w:proofErr w:type="spellEnd"/>
      <w:r>
        <w:rPr>
          <w:rFonts w:ascii="Verdana" w:hAnsi="Verdana" w:cs="Times New Roman"/>
          <w:b/>
          <w:sz w:val="20"/>
          <w:szCs w:val="20"/>
          <w:u w:val="single"/>
          <w:lang w:val="tr-TR"/>
        </w:rPr>
        <w:t xml:space="preserve"> </w:t>
      </w:r>
      <w:bookmarkStart w:id="0" w:name="_GoBack"/>
      <w:r w:rsidR="003A1E8B" w:rsidRPr="009F3929">
        <w:rPr>
          <w:rFonts w:ascii="Verdana" w:hAnsi="Verdana" w:cs="Times New Roman"/>
          <w:b/>
          <w:sz w:val="20"/>
          <w:szCs w:val="20"/>
          <w:u w:val="single"/>
          <w:lang w:val="tr-TR"/>
        </w:rPr>
        <w:t>Application</w:t>
      </w:r>
      <w:r w:rsidR="0037321C">
        <w:rPr>
          <w:rFonts w:ascii="Verdana" w:hAnsi="Verdana" w:cs="Times New Roman"/>
          <w:b/>
          <w:sz w:val="20"/>
          <w:szCs w:val="20"/>
          <w:u w:val="single"/>
          <w:lang w:val="tr-TR"/>
        </w:rPr>
        <w:t>s</w:t>
      </w:r>
      <w:bookmarkEnd w:id="0"/>
      <w:r w:rsidR="0037321C">
        <w:rPr>
          <w:rFonts w:ascii="Verdana" w:hAnsi="Verdana" w:cs="Times New Roman"/>
          <w:b/>
          <w:sz w:val="20"/>
          <w:szCs w:val="20"/>
          <w:u w:val="single"/>
          <w:lang w:val="tr-TR"/>
        </w:rPr>
        <w:t xml:space="preserve">/Technical </w:t>
      </w:r>
      <w:proofErr w:type="spellStart"/>
      <w:proofErr w:type="gramStart"/>
      <w:r w:rsidR="0037321C">
        <w:rPr>
          <w:rFonts w:ascii="Verdana" w:hAnsi="Verdana" w:cs="Times New Roman"/>
          <w:b/>
          <w:sz w:val="20"/>
          <w:szCs w:val="20"/>
          <w:u w:val="single"/>
          <w:lang w:val="tr-TR"/>
        </w:rPr>
        <w:t>Reports</w:t>
      </w:r>
      <w:proofErr w:type="spellEnd"/>
      <w:r w:rsidR="0037321C">
        <w:rPr>
          <w:rFonts w:ascii="Verdana" w:hAnsi="Verdana" w:cs="Times New Roman"/>
          <w:b/>
          <w:sz w:val="20"/>
          <w:szCs w:val="20"/>
          <w:u w:val="single"/>
          <w:lang w:val="tr-TR"/>
        </w:rPr>
        <w:t xml:space="preserve"> </w:t>
      </w:r>
      <w:r w:rsidR="00C40B61" w:rsidRPr="009F3929">
        <w:rPr>
          <w:rFonts w:ascii="Verdana" w:hAnsi="Verdana" w:cs="Times New Roman"/>
          <w:b/>
          <w:sz w:val="20"/>
          <w:szCs w:val="20"/>
          <w:u w:val="single"/>
          <w:lang w:val="tr-TR"/>
        </w:rPr>
        <w:t>:</w:t>
      </w:r>
      <w:proofErr w:type="gramEnd"/>
    </w:p>
    <w:p w14:paraId="2BBE2254" w14:textId="77777777" w:rsidR="00ED7464" w:rsidRPr="009F3929" w:rsidRDefault="00ED7464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szCs w:val="20"/>
          <w:u w:val="single"/>
          <w:lang w:val="tr-TR"/>
        </w:rPr>
      </w:pPr>
    </w:p>
    <w:p w14:paraId="3837BAB2" w14:textId="77777777" w:rsidR="002D1271" w:rsidRPr="00A2287E" w:rsidRDefault="00CB2B4D" w:rsidP="00FC15B8">
      <w:pPr>
        <w:pStyle w:val="NormalWeb"/>
        <w:numPr>
          <w:ilvl w:val="0"/>
          <w:numId w:val="6"/>
        </w:numPr>
        <w:spacing w:before="0" w:beforeAutospacing="0"/>
        <w:ind w:left="714" w:hanging="357"/>
        <w:rPr>
          <w:rFonts w:ascii="Verdana" w:eastAsia="Times New Roman" w:hAnsi="Verdana" w:cs="Arial"/>
          <w:color w:val="000000"/>
          <w:sz w:val="20"/>
          <w:szCs w:val="20"/>
          <w:lang w:val="tr-TR"/>
        </w:rPr>
      </w:pP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Structural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Damage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Assessment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of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Guvenevler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Housing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Estate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after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2014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Gokceada</w:t>
      </w:r>
      <w:proofErr w:type="spellEnd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Earthquake</w:t>
      </w:r>
      <w:proofErr w:type="spellEnd"/>
      <w:r w:rsidR="002D1271"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, </w:t>
      </w:r>
      <w:proofErr w:type="spellStart"/>
      <w:r w:rsidR="002D1271"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Canakkale</w:t>
      </w:r>
      <w:proofErr w:type="spellEnd"/>
      <w:r w:rsidR="002D1271"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, 2015</w:t>
      </w:r>
    </w:p>
    <w:p w14:paraId="4D0211C2" w14:textId="77777777" w:rsidR="002D1271" w:rsidRPr="00A2287E" w:rsidRDefault="00CB2B4D" w:rsidP="00997ECE">
      <w:pPr>
        <w:pStyle w:val="NormalWeb"/>
        <w:numPr>
          <w:ilvl w:val="0"/>
          <w:numId w:val="6"/>
        </w:numPr>
        <w:rPr>
          <w:rFonts w:ascii="Verdana" w:eastAsia="Times New Roman" w:hAnsi="Verdana" w:cs="Arial"/>
          <w:color w:val="000000"/>
          <w:sz w:val="20"/>
          <w:szCs w:val="20"/>
          <w:lang w:val="tr-TR"/>
        </w:rPr>
      </w:pPr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Vibration Monitoring of OTOKOC Main Building Under Blast Loads of Nearby Shopping Center Construction, Istanbul, 2015.</w:t>
      </w:r>
    </w:p>
    <w:p w14:paraId="63702A2C" w14:textId="77777777" w:rsidR="002D1271" w:rsidRPr="00A2287E" w:rsidRDefault="00CB2B4D" w:rsidP="0038613D">
      <w:pPr>
        <w:pStyle w:val="NormalWeb"/>
        <w:numPr>
          <w:ilvl w:val="0"/>
          <w:numId w:val="6"/>
        </w:numPr>
        <w:rPr>
          <w:rFonts w:ascii="Verdana" w:eastAsia="Times New Roman" w:hAnsi="Verdana" w:cs="Arial"/>
          <w:color w:val="000000"/>
          <w:sz w:val="20"/>
          <w:szCs w:val="20"/>
          <w:lang w:val="tr-TR"/>
        </w:rPr>
      </w:pPr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Tunneling Induced Vibration Assessment during Eye Surgery in Sadık Eratik Eye Clinic of Haydarpasa Hospital, Istanbul, 2014.</w:t>
      </w:r>
    </w:p>
    <w:p w14:paraId="610ECCFF" w14:textId="77777777" w:rsidR="002D1271" w:rsidRPr="00A2287E" w:rsidRDefault="00CB2B4D" w:rsidP="002D1271">
      <w:pPr>
        <w:pStyle w:val="NormalWeb"/>
        <w:numPr>
          <w:ilvl w:val="0"/>
          <w:numId w:val="6"/>
        </w:numPr>
        <w:rPr>
          <w:rFonts w:ascii="Verdana" w:eastAsia="Times New Roman" w:hAnsi="Verdana" w:cs="Arial"/>
          <w:color w:val="000000"/>
          <w:sz w:val="20"/>
          <w:szCs w:val="20"/>
          <w:lang w:val="tr-TR"/>
        </w:rPr>
      </w:pPr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Review of Structural Design of DAP Kartal Bridge, Istanbul, 2014.</w:t>
      </w:r>
    </w:p>
    <w:p w14:paraId="0FDB4BE0" w14:textId="77777777" w:rsidR="002D1271" w:rsidRPr="00A2287E" w:rsidRDefault="00CB2B4D" w:rsidP="002B6F9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b/>
          <w:bCs/>
          <w:sz w:val="20"/>
          <w:lang w:val="tr-TR"/>
        </w:rPr>
      </w:pPr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Review of Structural Design of Kocaeli-Basiskele Municipality Building, Istanbul, 2014.</w:t>
      </w:r>
    </w:p>
    <w:p w14:paraId="6AFA7FCD" w14:textId="77777777" w:rsidR="000E7F7B" w:rsidRPr="00A2287E" w:rsidRDefault="00CB2B4D" w:rsidP="00CC2F0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b/>
          <w:bCs/>
          <w:sz w:val="20"/>
          <w:lang w:val="tr-TR"/>
        </w:rPr>
      </w:pPr>
      <w:r w:rsidRPr="00A2287E">
        <w:rPr>
          <w:rFonts w:ascii="Verdana" w:eastAsia="Times New Roman" w:hAnsi="Verdana" w:cs="Arial"/>
          <w:color w:val="000000"/>
          <w:sz w:val="20"/>
          <w:szCs w:val="20"/>
          <w:lang w:val="tr-TR"/>
        </w:rPr>
        <w:t>Seismic Safety Assessment of Arif Bey Apartment, Istanbul, 2014.</w:t>
      </w:r>
    </w:p>
    <w:p w14:paraId="2705DADA" w14:textId="77777777" w:rsidR="00CB2B4D" w:rsidRPr="00A2287E" w:rsidRDefault="00CB2B4D" w:rsidP="00CB2B4D">
      <w:pPr>
        <w:pStyle w:val="NormalWeb"/>
        <w:spacing w:before="0" w:beforeAutospacing="0" w:after="0" w:afterAutospacing="0"/>
        <w:ind w:left="720"/>
        <w:rPr>
          <w:rFonts w:ascii="Verdana" w:hAnsi="Verdana"/>
          <w:b/>
          <w:bCs/>
          <w:sz w:val="20"/>
          <w:lang w:val="tr-TR"/>
        </w:rPr>
      </w:pPr>
    </w:p>
    <w:p w14:paraId="26A9AEF2" w14:textId="77777777" w:rsidR="0001109A" w:rsidRDefault="0044047B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u w:val="single"/>
          <w:lang w:val="tr-TR"/>
        </w:rPr>
      </w:pPr>
      <w:r w:rsidRPr="009F3929">
        <w:rPr>
          <w:rFonts w:ascii="Verdana" w:hAnsi="Verdana"/>
          <w:b/>
          <w:bCs/>
          <w:sz w:val="20"/>
          <w:u w:val="single"/>
          <w:lang w:val="tr-TR"/>
        </w:rPr>
        <w:t xml:space="preserve">Assisted </w:t>
      </w:r>
      <w:proofErr w:type="gramStart"/>
      <w:r w:rsidRPr="009F3929">
        <w:rPr>
          <w:rFonts w:ascii="Verdana" w:hAnsi="Verdana"/>
          <w:b/>
          <w:bCs/>
          <w:sz w:val="20"/>
          <w:u w:val="single"/>
          <w:lang w:val="tr-TR"/>
        </w:rPr>
        <w:t>Lectures</w:t>
      </w:r>
      <w:r w:rsidR="0001109A" w:rsidRPr="009F3929">
        <w:rPr>
          <w:rFonts w:ascii="Verdana" w:hAnsi="Verdana"/>
          <w:b/>
          <w:bCs/>
          <w:sz w:val="20"/>
          <w:u w:val="single"/>
          <w:lang w:val="tr-TR"/>
        </w:rPr>
        <w:t xml:space="preserve"> :</w:t>
      </w:r>
      <w:proofErr w:type="gramEnd"/>
    </w:p>
    <w:p w14:paraId="56A933E8" w14:textId="77777777" w:rsidR="00ED7464" w:rsidRDefault="00ED7464">
      <w:pPr>
        <w:pStyle w:val="NormalWeb"/>
        <w:spacing w:before="0" w:beforeAutospacing="0" w:after="0" w:afterAutospacing="0"/>
        <w:rPr>
          <w:rFonts w:ascii="Verdana" w:hAnsi="Verdana"/>
          <w:sz w:val="20"/>
          <w:lang w:val="tr-TR"/>
        </w:rPr>
      </w:pPr>
    </w:p>
    <w:p w14:paraId="34393BC0" w14:textId="77777777" w:rsidR="00D03DD6" w:rsidRDefault="00D03DD6" w:rsidP="00D03DD6">
      <w:pPr>
        <w:tabs>
          <w:tab w:val="num" w:pos="36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Reinforced Concrete I</w:t>
      </w:r>
    </w:p>
    <w:p w14:paraId="12B600E1" w14:textId="77777777" w:rsidR="008137CA" w:rsidRDefault="0044047B" w:rsidP="005855A4">
      <w:pPr>
        <w:tabs>
          <w:tab w:val="num" w:pos="36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Reinforced Concrete II</w:t>
      </w:r>
    </w:p>
    <w:p w14:paraId="6B4C8031" w14:textId="77777777" w:rsidR="00ED7464" w:rsidRDefault="005855A4" w:rsidP="00ED7464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9F3929">
        <w:rPr>
          <w:rFonts w:ascii="Verdana" w:hAnsi="Verdana"/>
          <w:b/>
          <w:sz w:val="20"/>
          <w:szCs w:val="20"/>
          <w:u w:val="single"/>
        </w:rPr>
        <w:t>Organization</w:t>
      </w:r>
      <w:proofErr w:type="spellEnd"/>
      <w:r w:rsidRPr="009F3929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9F3929">
        <w:rPr>
          <w:rFonts w:ascii="Verdana" w:hAnsi="Verdana"/>
          <w:b/>
          <w:sz w:val="20"/>
          <w:szCs w:val="20"/>
          <w:u w:val="single"/>
        </w:rPr>
        <w:t>Comitee</w:t>
      </w:r>
      <w:proofErr w:type="spellEnd"/>
      <w:r w:rsidRPr="009F3929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9F3929">
        <w:rPr>
          <w:rFonts w:ascii="Verdana" w:hAnsi="Verdana"/>
          <w:b/>
          <w:sz w:val="20"/>
          <w:szCs w:val="20"/>
          <w:u w:val="single"/>
        </w:rPr>
        <w:t>Membership</w:t>
      </w:r>
      <w:proofErr w:type="spellEnd"/>
      <w:r w:rsidR="00D25689" w:rsidRPr="009F3929">
        <w:rPr>
          <w:rFonts w:ascii="Verdana" w:hAnsi="Verdana"/>
          <w:b/>
          <w:sz w:val="20"/>
          <w:szCs w:val="20"/>
          <w:u w:val="single"/>
        </w:rPr>
        <w:t xml:space="preserve"> :</w:t>
      </w:r>
      <w:proofErr w:type="gramEnd"/>
      <w:r w:rsidR="00D25689" w:rsidRPr="009F3929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4FADA84" w14:textId="77777777" w:rsidR="00907102" w:rsidRDefault="00CB2B4D" w:rsidP="006F3E9D">
      <w:pPr>
        <w:pStyle w:val="ListParagraph"/>
        <w:numPr>
          <w:ilvl w:val="0"/>
          <w:numId w:val="7"/>
        </w:numPr>
        <w:tabs>
          <w:tab w:val="num" w:pos="0"/>
          <w:tab w:val="num" w:pos="360"/>
        </w:tabs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907102">
        <w:rPr>
          <w:rFonts w:ascii="Verdana" w:hAnsi="Verdana"/>
          <w:bCs/>
          <w:sz w:val="20"/>
          <w:szCs w:val="20"/>
        </w:rPr>
        <w:t>The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07102">
        <w:rPr>
          <w:rFonts w:ascii="Verdana" w:hAnsi="Verdana"/>
          <w:bCs/>
          <w:sz w:val="20"/>
          <w:szCs w:val="20"/>
        </w:rPr>
        <w:t>Fourth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 Conference on Smart </w:t>
      </w:r>
      <w:proofErr w:type="spellStart"/>
      <w:r w:rsidRPr="00907102">
        <w:rPr>
          <w:rFonts w:ascii="Verdana" w:hAnsi="Verdana"/>
          <w:bCs/>
          <w:sz w:val="20"/>
          <w:szCs w:val="20"/>
        </w:rPr>
        <w:t>Monitoring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907102">
        <w:rPr>
          <w:rFonts w:ascii="Verdana" w:hAnsi="Verdana"/>
          <w:bCs/>
          <w:sz w:val="20"/>
          <w:szCs w:val="20"/>
        </w:rPr>
        <w:t>Assessment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07102">
        <w:rPr>
          <w:rFonts w:ascii="Verdana" w:hAnsi="Verdana"/>
          <w:bCs/>
          <w:sz w:val="20"/>
          <w:szCs w:val="20"/>
        </w:rPr>
        <w:t>and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07102">
        <w:rPr>
          <w:rFonts w:ascii="Verdana" w:hAnsi="Verdana"/>
          <w:bCs/>
          <w:sz w:val="20"/>
          <w:szCs w:val="20"/>
        </w:rPr>
        <w:t>Rehabilitation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 of Civil </w:t>
      </w:r>
      <w:proofErr w:type="spellStart"/>
      <w:r w:rsidRPr="00907102">
        <w:rPr>
          <w:rFonts w:ascii="Verdana" w:hAnsi="Verdana"/>
          <w:bCs/>
          <w:sz w:val="20"/>
          <w:szCs w:val="20"/>
        </w:rPr>
        <w:t>Structures</w:t>
      </w:r>
      <w:proofErr w:type="spellEnd"/>
      <w:r w:rsidRPr="00907102">
        <w:rPr>
          <w:rFonts w:ascii="Verdana" w:hAnsi="Verdana"/>
          <w:bCs/>
          <w:sz w:val="20"/>
          <w:szCs w:val="20"/>
        </w:rPr>
        <w:t xml:space="preserve">, SMAR 2017, </w:t>
      </w:r>
      <w:proofErr w:type="spellStart"/>
      <w:r w:rsidRPr="00907102">
        <w:rPr>
          <w:rFonts w:ascii="Verdana" w:hAnsi="Verdana"/>
          <w:bCs/>
          <w:sz w:val="20"/>
          <w:szCs w:val="20"/>
        </w:rPr>
        <w:t>Zurich</w:t>
      </w:r>
      <w:proofErr w:type="spellEnd"/>
      <w:r w:rsidR="002D1271" w:rsidRPr="00907102">
        <w:rPr>
          <w:rFonts w:ascii="Verdana" w:hAnsi="Verdana"/>
          <w:bCs/>
          <w:sz w:val="20"/>
          <w:szCs w:val="20"/>
        </w:rPr>
        <w:t>, 2017</w:t>
      </w:r>
    </w:p>
    <w:p w14:paraId="2E092798" w14:textId="59935A44" w:rsidR="002D1271" w:rsidRPr="00907102" w:rsidRDefault="00E5084C" w:rsidP="006F3E9D">
      <w:pPr>
        <w:pStyle w:val="ListParagraph"/>
        <w:numPr>
          <w:ilvl w:val="0"/>
          <w:numId w:val="7"/>
        </w:numPr>
        <w:tabs>
          <w:tab w:val="num" w:pos="0"/>
          <w:tab w:val="num" w:pos="360"/>
        </w:tabs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907102">
        <w:rPr>
          <w:rFonts w:ascii="Verdana" w:hAnsi="Verdana"/>
          <w:bCs/>
          <w:sz w:val="20"/>
          <w:szCs w:val="20"/>
        </w:rPr>
        <w:t xml:space="preserve">The Third Conference on Smart Monitoring, Assessment and Rehabilitation of Civil Structures, SMAR 2015, </w:t>
      </w:r>
      <w:r w:rsidR="005855A4" w:rsidRPr="00907102">
        <w:rPr>
          <w:rFonts w:ascii="Verdana" w:hAnsi="Verdana"/>
          <w:bCs/>
          <w:sz w:val="20"/>
          <w:szCs w:val="20"/>
        </w:rPr>
        <w:t>Antalya</w:t>
      </w:r>
      <w:r w:rsidRPr="00907102">
        <w:rPr>
          <w:rFonts w:ascii="Verdana" w:hAnsi="Verdana"/>
          <w:bCs/>
          <w:sz w:val="20"/>
          <w:szCs w:val="20"/>
        </w:rPr>
        <w:t xml:space="preserve">, 2015 </w:t>
      </w:r>
    </w:p>
    <w:p w14:paraId="3040C444" w14:textId="77777777" w:rsidR="002D1271" w:rsidRDefault="005855A4" w:rsidP="001B7A5F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2D1271">
        <w:rPr>
          <w:rFonts w:ascii="Verdana" w:hAnsi="Verdana"/>
          <w:bCs/>
          <w:sz w:val="20"/>
          <w:szCs w:val="20"/>
        </w:rPr>
        <w:t>8</w:t>
      </w:r>
      <w:r w:rsidR="00F6314D" w:rsidRPr="002D1271">
        <w:rPr>
          <w:rFonts w:ascii="Verdana" w:hAnsi="Verdana"/>
          <w:bCs/>
          <w:sz w:val="20"/>
          <w:szCs w:val="20"/>
          <w:vertAlign w:val="superscript"/>
        </w:rPr>
        <w:t>th</w:t>
      </w:r>
      <w:r w:rsidR="00F6314D" w:rsidRPr="002D1271">
        <w:rPr>
          <w:rFonts w:ascii="Verdana" w:hAnsi="Verdana"/>
          <w:bCs/>
          <w:sz w:val="20"/>
          <w:szCs w:val="20"/>
        </w:rPr>
        <w:t xml:space="preserve"> </w:t>
      </w:r>
      <w:r w:rsidRPr="002D1271">
        <w:rPr>
          <w:rFonts w:ascii="Verdana" w:hAnsi="Verdana"/>
          <w:bCs/>
          <w:sz w:val="20"/>
          <w:szCs w:val="20"/>
        </w:rPr>
        <w:t>N</w:t>
      </w:r>
      <w:r w:rsidR="00F6314D" w:rsidRPr="002D1271">
        <w:rPr>
          <w:rFonts w:ascii="Verdana" w:hAnsi="Verdana"/>
          <w:bCs/>
          <w:sz w:val="20"/>
          <w:szCs w:val="20"/>
        </w:rPr>
        <w:t xml:space="preserve">ational Conference on </w:t>
      </w:r>
      <w:r w:rsidRPr="002D1271">
        <w:rPr>
          <w:rFonts w:ascii="Verdana" w:hAnsi="Verdana"/>
          <w:bCs/>
          <w:sz w:val="20"/>
          <w:szCs w:val="20"/>
        </w:rPr>
        <w:t>Earthquake</w:t>
      </w:r>
      <w:r w:rsidR="00F6314D" w:rsidRPr="002D1271">
        <w:rPr>
          <w:rFonts w:ascii="Verdana" w:hAnsi="Verdana"/>
          <w:bCs/>
          <w:sz w:val="20"/>
          <w:szCs w:val="20"/>
        </w:rPr>
        <w:t xml:space="preserve"> Engineering</w:t>
      </w:r>
      <w:r w:rsidRPr="002D1271">
        <w:rPr>
          <w:rFonts w:ascii="Verdana" w:hAnsi="Verdana"/>
          <w:bCs/>
          <w:sz w:val="20"/>
          <w:szCs w:val="20"/>
        </w:rPr>
        <w:t>, Istanbul, 2015</w:t>
      </w:r>
    </w:p>
    <w:p w14:paraId="3FB63A92" w14:textId="77777777" w:rsidR="00D97B8C" w:rsidRDefault="00425FB2" w:rsidP="00D97B8C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2D1271">
        <w:rPr>
          <w:rFonts w:ascii="Verdana" w:hAnsi="Verdana"/>
          <w:bCs/>
          <w:sz w:val="20"/>
          <w:szCs w:val="20"/>
        </w:rPr>
        <w:t xml:space="preserve">International Workshop on Large-scale and/or On-site Structural Testing for </w:t>
      </w:r>
      <w:r w:rsidR="00A61A92" w:rsidRPr="002D1271">
        <w:rPr>
          <w:rFonts w:ascii="Verdana" w:hAnsi="Verdana"/>
          <w:bCs/>
          <w:sz w:val="20"/>
          <w:szCs w:val="20"/>
        </w:rPr>
        <w:t>Seismic P</w:t>
      </w:r>
      <w:r w:rsidRPr="002D1271">
        <w:rPr>
          <w:rFonts w:ascii="Verdana" w:hAnsi="Verdana"/>
          <w:bCs/>
          <w:sz w:val="20"/>
          <w:szCs w:val="20"/>
        </w:rPr>
        <w:t>erformance Assessment</w:t>
      </w:r>
      <w:r w:rsidR="00A61A92" w:rsidRPr="002D1271">
        <w:rPr>
          <w:rFonts w:ascii="Verdana" w:hAnsi="Verdana"/>
          <w:bCs/>
          <w:sz w:val="20"/>
          <w:szCs w:val="20"/>
        </w:rPr>
        <w:t xml:space="preserve">, </w:t>
      </w:r>
      <w:r w:rsidR="005C74DA">
        <w:rPr>
          <w:rFonts w:ascii="Verdana" w:hAnsi="Verdana"/>
          <w:bCs/>
          <w:sz w:val="20"/>
          <w:szCs w:val="20"/>
        </w:rPr>
        <w:t xml:space="preserve">Istanbul, </w:t>
      </w:r>
      <w:r w:rsidRPr="002D1271">
        <w:rPr>
          <w:rFonts w:ascii="Verdana" w:hAnsi="Verdana"/>
          <w:bCs/>
          <w:sz w:val="20"/>
          <w:szCs w:val="20"/>
        </w:rPr>
        <w:t>2014</w:t>
      </w:r>
      <w:r w:rsidR="00A61A92" w:rsidRPr="002D1271">
        <w:rPr>
          <w:rFonts w:ascii="Verdana" w:hAnsi="Verdana"/>
          <w:bCs/>
          <w:sz w:val="20"/>
          <w:szCs w:val="20"/>
        </w:rPr>
        <w:t xml:space="preserve"> </w:t>
      </w:r>
    </w:p>
    <w:p w14:paraId="4CF1D306" w14:textId="77777777" w:rsidR="00D97B8C" w:rsidRPr="009F3929" w:rsidRDefault="00D97B8C" w:rsidP="00D97B8C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 xml:space="preserve">Technical Comitee Membership : </w:t>
      </w:r>
    </w:p>
    <w:p w14:paraId="74395ACD" w14:textId="77777777" w:rsidR="00D97B8C" w:rsidRDefault="00D97B8C" w:rsidP="00D97B8C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DASK (Turkish National Catastrophe Insurance Pool) Earthquake resistant building design competition, 2015</w:t>
      </w:r>
    </w:p>
    <w:p w14:paraId="575D7191" w14:textId="77777777" w:rsidR="00852CC3" w:rsidRPr="00D97B8C" w:rsidRDefault="00852CC3" w:rsidP="00852CC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DASK (Turkish National Catastrophe Insurance Pool) Earthquake resistant building design competition, 2017</w:t>
      </w:r>
    </w:p>
    <w:p w14:paraId="36DAB4B3" w14:textId="6420D315" w:rsidR="0001109A" w:rsidRDefault="005855A4" w:rsidP="00A61A92">
      <w:pPr>
        <w:tabs>
          <w:tab w:val="num" w:pos="0"/>
        </w:tabs>
        <w:spacing w:before="100" w:beforeAutospacing="1" w:after="100" w:afterAutospacing="1"/>
        <w:jc w:val="both"/>
        <w:rPr>
          <w:rStyle w:val="Strong"/>
          <w:rFonts w:ascii="Verdana" w:hAnsi="Verdana"/>
          <w:color w:val="000000"/>
          <w:sz w:val="20"/>
          <w:szCs w:val="20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>International SCI</w:t>
      </w:r>
      <w:r w:rsidR="001F4015">
        <w:rPr>
          <w:rFonts w:ascii="Verdana" w:hAnsi="Verdana"/>
          <w:b/>
          <w:sz w:val="20"/>
          <w:szCs w:val="20"/>
          <w:u w:val="single"/>
        </w:rPr>
        <w:t>/SCI-E</w:t>
      </w:r>
      <w:r w:rsidRPr="009F3929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880D33">
        <w:rPr>
          <w:rFonts w:ascii="Verdana" w:hAnsi="Verdana"/>
          <w:b/>
          <w:sz w:val="20"/>
          <w:szCs w:val="20"/>
          <w:u w:val="single"/>
        </w:rPr>
        <w:t>Indexed</w:t>
      </w:r>
      <w:proofErr w:type="spellEnd"/>
      <w:r w:rsidR="00880D33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9F3929">
        <w:rPr>
          <w:rFonts w:ascii="Verdana" w:hAnsi="Verdana"/>
          <w:b/>
          <w:sz w:val="20"/>
          <w:szCs w:val="20"/>
          <w:u w:val="single"/>
        </w:rPr>
        <w:t>Journals</w:t>
      </w:r>
      <w:proofErr w:type="spellEnd"/>
      <w:r w:rsidR="0001109A" w:rsidRPr="009F3929">
        <w:rPr>
          <w:rFonts w:ascii="Verdana" w:hAnsi="Verdana"/>
          <w:b/>
          <w:sz w:val="20"/>
          <w:szCs w:val="20"/>
          <w:u w:val="single"/>
        </w:rPr>
        <w:t>:</w:t>
      </w:r>
      <w:r w:rsidR="00B317B7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7F52F584" w14:textId="063A4791" w:rsidR="009C3368" w:rsidRPr="0098578B" w:rsidRDefault="002F6BA7" w:rsidP="009C3368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bookmarkStart w:id="1" w:name="OLE_LINK3"/>
      <w:r w:rsidRPr="0098578B">
        <w:rPr>
          <w:rFonts w:ascii="Verdana" w:hAnsi="Verdana"/>
          <w:b/>
          <w:sz w:val="20"/>
          <w:szCs w:val="20"/>
        </w:rPr>
        <w:t>A</w:t>
      </w:r>
      <w:r w:rsidR="00CC4595" w:rsidRPr="0098578B">
        <w:rPr>
          <w:rFonts w:ascii="Verdana" w:hAnsi="Verdana"/>
          <w:b/>
          <w:sz w:val="20"/>
          <w:szCs w:val="20"/>
        </w:rPr>
        <w:t>1</w:t>
      </w:r>
      <w:r w:rsidR="002C0290" w:rsidRPr="0098578B">
        <w:rPr>
          <w:rFonts w:ascii="Verdana" w:hAnsi="Verdana"/>
          <w:b/>
          <w:sz w:val="20"/>
          <w:szCs w:val="20"/>
        </w:rPr>
        <w:t>1</w:t>
      </w:r>
      <w:r w:rsidRPr="0098578B">
        <w:rPr>
          <w:rFonts w:ascii="Verdana" w:hAnsi="Verdana"/>
          <w:sz w:val="20"/>
          <w:szCs w:val="20"/>
        </w:rPr>
        <w:t xml:space="preserve">. </w:t>
      </w:r>
      <w:r w:rsidRPr="0098578B">
        <w:rPr>
          <w:rFonts w:ascii="Verdana" w:hAnsi="Verdana"/>
          <w:b/>
          <w:sz w:val="20"/>
          <w:szCs w:val="20"/>
        </w:rPr>
        <w:t>Demir, U.</w:t>
      </w:r>
      <w:r w:rsidR="00CC4595" w:rsidRPr="0098578B">
        <w:rPr>
          <w:rFonts w:ascii="Verdana" w:hAnsi="Verdana"/>
          <w:b/>
          <w:sz w:val="20"/>
          <w:szCs w:val="20"/>
        </w:rPr>
        <w:t xml:space="preserve"> </w:t>
      </w:r>
      <w:r w:rsidR="00C9149C" w:rsidRPr="0098578B">
        <w:rPr>
          <w:rFonts w:ascii="Verdana" w:hAnsi="Verdana"/>
          <w:sz w:val="20"/>
          <w:szCs w:val="20"/>
        </w:rPr>
        <w:t xml:space="preserve">and </w:t>
      </w:r>
      <w:r w:rsidRPr="0098578B">
        <w:rPr>
          <w:rFonts w:ascii="Verdana" w:hAnsi="Verdana"/>
          <w:sz w:val="20"/>
          <w:szCs w:val="20"/>
        </w:rPr>
        <w:t>and Ilki</w:t>
      </w:r>
      <w:r w:rsidR="005C74DA" w:rsidRPr="0098578B">
        <w:rPr>
          <w:rFonts w:ascii="Verdana" w:hAnsi="Verdana"/>
          <w:sz w:val="20"/>
          <w:szCs w:val="20"/>
        </w:rPr>
        <w:t>,</w:t>
      </w:r>
      <w:r w:rsidRPr="0098578B">
        <w:rPr>
          <w:rFonts w:ascii="Verdana" w:hAnsi="Verdana"/>
          <w:sz w:val="20"/>
          <w:szCs w:val="20"/>
        </w:rPr>
        <w:t xml:space="preserve"> A. (20</w:t>
      </w:r>
      <w:r w:rsidR="009C3368" w:rsidRPr="0098578B">
        <w:rPr>
          <w:rFonts w:ascii="Verdana" w:hAnsi="Verdana"/>
          <w:sz w:val="20"/>
          <w:szCs w:val="20"/>
        </w:rPr>
        <w:t>2</w:t>
      </w:r>
      <w:r w:rsidR="00E62ACD">
        <w:rPr>
          <w:rFonts w:ascii="Verdana" w:hAnsi="Verdana"/>
          <w:sz w:val="20"/>
          <w:szCs w:val="20"/>
        </w:rPr>
        <w:t>2</w:t>
      </w:r>
      <w:r w:rsidRPr="0098578B">
        <w:rPr>
          <w:rFonts w:ascii="Verdana" w:hAnsi="Verdana"/>
          <w:sz w:val="20"/>
          <w:szCs w:val="20"/>
        </w:rPr>
        <w:t xml:space="preserve">). </w:t>
      </w:r>
      <w:r w:rsidR="00C9149C" w:rsidRPr="0098578B">
        <w:rPr>
          <w:rFonts w:ascii="Verdana" w:hAnsi="Verdana"/>
          <w:sz w:val="20"/>
          <w:szCs w:val="20"/>
        </w:rPr>
        <w:t>Influence of FRP Repair on the Axial Behavior of Fire Damaged Concrete</w:t>
      </w:r>
      <w:r w:rsidRPr="0098578B">
        <w:rPr>
          <w:rFonts w:ascii="Verdana" w:hAnsi="Verdana"/>
          <w:sz w:val="20"/>
          <w:szCs w:val="20"/>
          <w:lang w:val="en-GB"/>
        </w:rPr>
        <w:t xml:space="preserve">. </w:t>
      </w:r>
      <w:r w:rsidR="00657848">
        <w:rPr>
          <w:rFonts w:ascii="Verdana" w:hAnsi="Verdana"/>
          <w:b/>
          <w:i/>
          <w:sz w:val="20"/>
          <w:szCs w:val="20"/>
        </w:rPr>
        <w:t>(</w:t>
      </w:r>
      <w:proofErr w:type="spellStart"/>
      <w:proofErr w:type="gramStart"/>
      <w:r w:rsidR="00E62ACD">
        <w:rPr>
          <w:rFonts w:ascii="Verdana" w:hAnsi="Verdana"/>
          <w:b/>
          <w:i/>
          <w:sz w:val="20"/>
          <w:szCs w:val="20"/>
        </w:rPr>
        <w:t>drafted</w:t>
      </w:r>
      <w:proofErr w:type="spellEnd"/>
      <w:proofErr w:type="gramEnd"/>
      <w:r w:rsidRPr="0098578B">
        <w:rPr>
          <w:rFonts w:ascii="Verdana" w:hAnsi="Verdana"/>
          <w:b/>
          <w:i/>
          <w:sz w:val="20"/>
          <w:szCs w:val="20"/>
        </w:rPr>
        <w:t>).</w:t>
      </w:r>
      <w:r w:rsidRPr="0098578B">
        <w:rPr>
          <w:rFonts w:ascii="Verdana" w:hAnsi="Verdana"/>
          <w:b/>
          <w:bCs/>
          <w:sz w:val="20"/>
          <w:szCs w:val="20"/>
        </w:rPr>
        <w:t xml:space="preserve"> </w:t>
      </w:r>
    </w:p>
    <w:p w14:paraId="6FC33EDF" w14:textId="2FC644EC" w:rsidR="00FA5C76" w:rsidRPr="0098578B" w:rsidRDefault="00FA5C76" w:rsidP="00FA5C76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98578B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10</w:t>
      </w:r>
      <w:r w:rsidRPr="0098578B">
        <w:rPr>
          <w:rFonts w:ascii="Verdana" w:hAnsi="Verdana"/>
          <w:sz w:val="20"/>
          <w:szCs w:val="20"/>
        </w:rPr>
        <w:t xml:space="preserve">. </w:t>
      </w:r>
      <w:r w:rsidRPr="0098578B">
        <w:rPr>
          <w:rFonts w:ascii="Verdana" w:hAnsi="Verdana"/>
          <w:b/>
          <w:sz w:val="20"/>
          <w:szCs w:val="20"/>
        </w:rPr>
        <w:t>Demir, U.</w:t>
      </w:r>
      <w:r w:rsidRPr="0098578B">
        <w:rPr>
          <w:rFonts w:ascii="Verdana" w:hAnsi="Verdana"/>
          <w:sz w:val="20"/>
          <w:szCs w:val="20"/>
        </w:rPr>
        <w:t xml:space="preserve"> </w:t>
      </w:r>
      <w:proofErr w:type="spellStart"/>
      <w:r w:rsidRPr="0098578B">
        <w:rPr>
          <w:rFonts w:ascii="Verdana" w:hAnsi="Verdana"/>
          <w:sz w:val="20"/>
          <w:szCs w:val="20"/>
        </w:rPr>
        <w:t>and</w:t>
      </w:r>
      <w:proofErr w:type="spellEnd"/>
      <w:r w:rsidRPr="0098578B">
        <w:rPr>
          <w:rFonts w:ascii="Verdana" w:hAnsi="Verdana"/>
          <w:sz w:val="20"/>
          <w:szCs w:val="20"/>
        </w:rPr>
        <w:t xml:space="preserve"> Ilki, A. (202</w:t>
      </w:r>
      <w:r w:rsidR="00E62ACD">
        <w:rPr>
          <w:rFonts w:ascii="Verdana" w:hAnsi="Verdana"/>
          <w:sz w:val="20"/>
          <w:szCs w:val="20"/>
        </w:rPr>
        <w:t>2</w:t>
      </w:r>
      <w:r w:rsidRPr="0098578B">
        <w:rPr>
          <w:rFonts w:ascii="Verdana" w:hAnsi="Verdana"/>
          <w:sz w:val="20"/>
          <w:szCs w:val="20"/>
        </w:rPr>
        <w:t xml:space="preserve">). </w:t>
      </w:r>
      <w:r w:rsidRPr="0098578B">
        <w:rPr>
          <w:rFonts w:ascii="Verdana" w:hAnsi="Verdana"/>
          <w:bCs/>
          <w:sz w:val="20"/>
          <w:szCs w:val="20"/>
        </w:rPr>
        <w:t xml:space="preserve">Cyclic Behavior of RC Columns Externally Jacketed by CFRP Sheets </w:t>
      </w:r>
      <w:proofErr w:type="spellStart"/>
      <w:r w:rsidRPr="0098578B">
        <w:rPr>
          <w:rFonts w:ascii="Verdana" w:hAnsi="Verdana"/>
          <w:bCs/>
          <w:sz w:val="20"/>
          <w:szCs w:val="20"/>
        </w:rPr>
        <w:t>after</w:t>
      </w:r>
      <w:proofErr w:type="spellEnd"/>
      <w:r w:rsidRPr="0098578B">
        <w:rPr>
          <w:rFonts w:ascii="Verdana" w:hAnsi="Verdana"/>
          <w:bCs/>
          <w:sz w:val="20"/>
          <w:szCs w:val="20"/>
        </w:rPr>
        <w:t xml:space="preserve"> Fire </w:t>
      </w:r>
      <w:proofErr w:type="spellStart"/>
      <w:r w:rsidRPr="0098578B">
        <w:rPr>
          <w:rFonts w:ascii="Verdana" w:hAnsi="Verdana"/>
          <w:bCs/>
          <w:sz w:val="20"/>
          <w:szCs w:val="20"/>
        </w:rPr>
        <w:t>Exposure</w:t>
      </w:r>
      <w:proofErr w:type="spellEnd"/>
      <w:r w:rsidRPr="0098578B">
        <w:rPr>
          <w:rFonts w:ascii="Verdana" w:hAnsi="Verdana"/>
          <w:sz w:val="20"/>
          <w:szCs w:val="20"/>
        </w:rPr>
        <w:t xml:space="preserve"> </w:t>
      </w:r>
      <w:r w:rsidRPr="0098578B">
        <w:rPr>
          <w:rFonts w:ascii="Verdana" w:hAnsi="Verdana"/>
          <w:b/>
          <w:i/>
          <w:sz w:val="20"/>
          <w:szCs w:val="20"/>
        </w:rPr>
        <w:t>(</w:t>
      </w:r>
      <w:proofErr w:type="spellStart"/>
      <w:r w:rsidR="00E62ACD">
        <w:rPr>
          <w:rFonts w:ascii="Verdana" w:hAnsi="Verdana"/>
          <w:b/>
          <w:i/>
          <w:sz w:val="20"/>
          <w:szCs w:val="20"/>
        </w:rPr>
        <w:t>drafted</w:t>
      </w:r>
      <w:proofErr w:type="spellEnd"/>
      <w:r>
        <w:rPr>
          <w:rFonts w:ascii="Verdana" w:hAnsi="Verdana"/>
          <w:b/>
          <w:i/>
          <w:sz w:val="20"/>
          <w:szCs w:val="20"/>
        </w:rPr>
        <w:t>).</w:t>
      </w:r>
      <w:r w:rsidRPr="0098578B">
        <w:rPr>
          <w:rFonts w:ascii="Verdana" w:hAnsi="Verdana"/>
          <w:b/>
          <w:bCs/>
          <w:sz w:val="20"/>
          <w:szCs w:val="20"/>
        </w:rPr>
        <w:t xml:space="preserve"> </w:t>
      </w:r>
    </w:p>
    <w:p w14:paraId="2CA1B587" w14:textId="0572A1E7" w:rsidR="00C9149C" w:rsidRPr="0098578B" w:rsidRDefault="00C9149C" w:rsidP="00C9149C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98578B">
        <w:rPr>
          <w:rFonts w:ascii="Verdana" w:hAnsi="Verdana"/>
          <w:b/>
          <w:sz w:val="20"/>
          <w:szCs w:val="20"/>
        </w:rPr>
        <w:t>A</w:t>
      </w:r>
      <w:r w:rsidR="00FA5C76">
        <w:rPr>
          <w:rFonts w:ascii="Verdana" w:hAnsi="Verdana"/>
          <w:b/>
          <w:sz w:val="20"/>
          <w:szCs w:val="20"/>
        </w:rPr>
        <w:t>9</w:t>
      </w:r>
      <w:r w:rsidRPr="0098578B">
        <w:rPr>
          <w:rFonts w:ascii="Verdana" w:hAnsi="Verdana"/>
          <w:sz w:val="20"/>
          <w:szCs w:val="20"/>
        </w:rPr>
        <w:t xml:space="preserve">. </w:t>
      </w:r>
      <w:r w:rsidRPr="0098578B">
        <w:rPr>
          <w:rFonts w:ascii="Verdana" w:hAnsi="Verdana"/>
          <w:b/>
          <w:sz w:val="20"/>
          <w:szCs w:val="20"/>
        </w:rPr>
        <w:t>Demir, U.,</w:t>
      </w:r>
      <w:r w:rsidRPr="0098578B">
        <w:rPr>
          <w:rFonts w:ascii="Verdana" w:hAnsi="Verdana"/>
          <w:sz w:val="20"/>
          <w:szCs w:val="20"/>
        </w:rPr>
        <w:t xml:space="preserve"> Goksu, C., Demir, C., Comert, M., Sanver, A.N. and and Ilki, A. (202</w:t>
      </w:r>
      <w:r w:rsidR="00907102" w:rsidRPr="0098578B">
        <w:rPr>
          <w:rFonts w:ascii="Verdana" w:hAnsi="Verdana"/>
          <w:sz w:val="20"/>
          <w:szCs w:val="20"/>
        </w:rPr>
        <w:t>1</w:t>
      </w:r>
      <w:r w:rsidRPr="0098578B">
        <w:rPr>
          <w:rFonts w:ascii="Verdana" w:hAnsi="Verdana"/>
          <w:sz w:val="20"/>
          <w:szCs w:val="20"/>
        </w:rPr>
        <w:t xml:space="preserve">). Impact of Fire Damage on Seismic Performance of a </w:t>
      </w:r>
      <w:proofErr w:type="spellStart"/>
      <w:r w:rsidRPr="0098578B">
        <w:rPr>
          <w:rFonts w:ascii="Verdana" w:hAnsi="Verdana"/>
          <w:sz w:val="20"/>
          <w:szCs w:val="20"/>
        </w:rPr>
        <w:t>Re</w:t>
      </w:r>
      <w:r w:rsidR="002C0290" w:rsidRPr="0098578B">
        <w:rPr>
          <w:rFonts w:ascii="Verdana" w:hAnsi="Verdana"/>
          <w:sz w:val="20"/>
          <w:szCs w:val="20"/>
        </w:rPr>
        <w:t>i</w:t>
      </w:r>
      <w:r w:rsidRPr="0098578B">
        <w:rPr>
          <w:rFonts w:ascii="Verdana" w:hAnsi="Verdana"/>
          <w:sz w:val="20"/>
          <w:szCs w:val="20"/>
        </w:rPr>
        <w:t>nforced</w:t>
      </w:r>
      <w:proofErr w:type="spellEnd"/>
      <w:r w:rsidRPr="0098578B">
        <w:rPr>
          <w:rFonts w:ascii="Verdana" w:hAnsi="Verdana"/>
          <w:sz w:val="20"/>
          <w:szCs w:val="20"/>
        </w:rPr>
        <w:t xml:space="preserve"> </w:t>
      </w:r>
      <w:proofErr w:type="spellStart"/>
      <w:r w:rsidRPr="0098578B">
        <w:rPr>
          <w:rFonts w:ascii="Verdana" w:hAnsi="Verdana"/>
          <w:sz w:val="20"/>
          <w:szCs w:val="20"/>
        </w:rPr>
        <w:t>Concrete</w:t>
      </w:r>
      <w:proofErr w:type="spellEnd"/>
      <w:r w:rsidRPr="0098578B">
        <w:rPr>
          <w:rFonts w:ascii="Verdana" w:hAnsi="Verdana"/>
          <w:sz w:val="20"/>
          <w:szCs w:val="20"/>
        </w:rPr>
        <w:t xml:space="preserve"> </w:t>
      </w:r>
      <w:proofErr w:type="spellStart"/>
      <w:r w:rsidRPr="0098578B">
        <w:rPr>
          <w:rFonts w:ascii="Verdana" w:hAnsi="Verdana"/>
          <w:sz w:val="20"/>
          <w:szCs w:val="20"/>
        </w:rPr>
        <w:t>Building</w:t>
      </w:r>
      <w:proofErr w:type="spellEnd"/>
      <w:r w:rsidRPr="0098578B">
        <w:rPr>
          <w:rFonts w:ascii="Verdana" w:hAnsi="Verdana"/>
          <w:sz w:val="20"/>
          <w:szCs w:val="20"/>
        </w:rPr>
        <w:t>: A Case Study</w:t>
      </w:r>
      <w:r w:rsidRPr="0098578B">
        <w:rPr>
          <w:rFonts w:ascii="Verdana" w:hAnsi="Verdana"/>
          <w:sz w:val="20"/>
          <w:szCs w:val="20"/>
          <w:lang w:val="en-GB"/>
        </w:rPr>
        <w:t xml:space="preserve">. </w:t>
      </w:r>
      <w:r w:rsidRPr="0098578B">
        <w:rPr>
          <w:rFonts w:ascii="Verdana" w:hAnsi="Verdana"/>
          <w:b/>
          <w:i/>
          <w:sz w:val="20"/>
          <w:szCs w:val="20"/>
        </w:rPr>
        <w:t>(</w:t>
      </w:r>
      <w:proofErr w:type="spellStart"/>
      <w:proofErr w:type="gramStart"/>
      <w:r w:rsidR="00FA5C76">
        <w:rPr>
          <w:rFonts w:ascii="Verdana" w:hAnsi="Verdana"/>
          <w:b/>
          <w:i/>
          <w:sz w:val="20"/>
          <w:szCs w:val="20"/>
        </w:rPr>
        <w:t>under</w:t>
      </w:r>
      <w:proofErr w:type="spellEnd"/>
      <w:proofErr w:type="gramEnd"/>
      <w:r w:rsidR="00FA5C7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A5C76">
        <w:rPr>
          <w:rFonts w:ascii="Verdana" w:hAnsi="Verdana"/>
          <w:b/>
          <w:i/>
          <w:sz w:val="20"/>
          <w:szCs w:val="20"/>
        </w:rPr>
        <w:t>review</w:t>
      </w:r>
      <w:proofErr w:type="spellEnd"/>
      <w:r w:rsidRPr="0098578B">
        <w:rPr>
          <w:rFonts w:ascii="Verdana" w:hAnsi="Verdana"/>
          <w:b/>
          <w:i/>
          <w:sz w:val="20"/>
          <w:szCs w:val="20"/>
        </w:rPr>
        <w:t>).</w:t>
      </w:r>
      <w:r w:rsidRPr="0098578B">
        <w:rPr>
          <w:rFonts w:ascii="Verdana" w:hAnsi="Verdana"/>
          <w:b/>
          <w:bCs/>
          <w:sz w:val="20"/>
          <w:szCs w:val="20"/>
        </w:rPr>
        <w:t xml:space="preserve"> </w:t>
      </w:r>
    </w:p>
    <w:p w14:paraId="532885CC" w14:textId="01D616D7" w:rsidR="00CC4595" w:rsidRPr="0098578B" w:rsidRDefault="00CC4595" w:rsidP="00CC4595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98578B">
        <w:rPr>
          <w:rFonts w:ascii="Verdana" w:hAnsi="Verdana"/>
          <w:b/>
          <w:sz w:val="20"/>
          <w:szCs w:val="20"/>
        </w:rPr>
        <w:t>A</w:t>
      </w:r>
      <w:r w:rsidR="002C0290" w:rsidRPr="0098578B">
        <w:rPr>
          <w:rFonts w:ascii="Verdana" w:hAnsi="Verdana"/>
          <w:b/>
          <w:sz w:val="20"/>
          <w:szCs w:val="20"/>
        </w:rPr>
        <w:t>8</w:t>
      </w:r>
      <w:r w:rsidRPr="0098578B">
        <w:rPr>
          <w:rFonts w:ascii="Verdana" w:hAnsi="Verdana"/>
          <w:sz w:val="20"/>
          <w:szCs w:val="20"/>
        </w:rPr>
        <w:t xml:space="preserve">. </w:t>
      </w:r>
      <w:r w:rsidRPr="0098578B">
        <w:rPr>
          <w:rFonts w:ascii="Verdana" w:hAnsi="Verdana"/>
          <w:b/>
          <w:sz w:val="20"/>
          <w:szCs w:val="20"/>
        </w:rPr>
        <w:t>Demir, U.,</w:t>
      </w:r>
      <w:r w:rsidRPr="0098578B">
        <w:rPr>
          <w:rFonts w:ascii="Verdana" w:hAnsi="Verdana"/>
          <w:sz w:val="20"/>
          <w:szCs w:val="20"/>
        </w:rPr>
        <w:t xml:space="preserve"> Inci, P., Goksu, C., Demir, K., Barutcu, B. and Ilki, A. (202</w:t>
      </w:r>
      <w:r w:rsidR="00907102" w:rsidRPr="0098578B">
        <w:rPr>
          <w:rFonts w:ascii="Verdana" w:hAnsi="Verdana"/>
          <w:sz w:val="20"/>
          <w:szCs w:val="20"/>
        </w:rPr>
        <w:t>1</w:t>
      </w:r>
      <w:r w:rsidRPr="0098578B">
        <w:rPr>
          <w:rFonts w:ascii="Verdana" w:hAnsi="Verdana"/>
          <w:sz w:val="20"/>
          <w:szCs w:val="20"/>
        </w:rPr>
        <w:t xml:space="preserve">). Monitoring of an Eye Clinic Subjected to Ground-Borne Vibrations Caused by Tunnel Construction: A Case </w:t>
      </w:r>
      <w:proofErr w:type="spellStart"/>
      <w:r w:rsidRPr="0098578B">
        <w:rPr>
          <w:rFonts w:ascii="Verdana" w:hAnsi="Verdana"/>
          <w:sz w:val="20"/>
          <w:szCs w:val="20"/>
        </w:rPr>
        <w:t>Study</w:t>
      </w:r>
      <w:proofErr w:type="spellEnd"/>
      <w:r w:rsidR="00E62ACD">
        <w:rPr>
          <w:rFonts w:ascii="Verdana" w:hAnsi="Verdana"/>
          <w:sz w:val="20"/>
          <w:szCs w:val="20"/>
        </w:rPr>
        <w:t>.</w:t>
      </w:r>
      <w:r w:rsidRPr="0098578B">
        <w:rPr>
          <w:rFonts w:ascii="Verdana" w:hAnsi="Verdana"/>
          <w:sz w:val="20"/>
          <w:szCs w:val="20"/>
          <w:lang w:val="en-GB"/>
        </w:rPr>
        <w:t xml:space="preserve"> </w:t>
      </w:r>
      <w:r w:rsidRPr="0098578B">
        <w:rPr>
          <w:rFonts w:ascii="Verdana" w:hAnsi="Verdana"/>
          <w:b/>
          <w:i/>
          <w:sz w:val="20"/>
          <w:szCs w:val="20"/>
        </w:rPr>
        <w:t>(</w:t>
      </w:r>
      <w:proofErr w:type="spellStart"/>
      <w:r w:rsidR="00FA5C76">
        <w:rPr>
          <w:rFonts w:ascii="Verdana" w:hAnsi="Verdana"/>
          <w:b/>
          <w:i/>
          <w:sz w:val="20"/>
          <w:szCs w:val="20"/>
        </w:rPr>
        <w:t>under</w:t>
      </w:r>
      <w:proofErr w:type="spellEnd"/>
      <w:r w:rsidR="00FA5C7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A5C76">
        <w:rPr>
          <w:rFonts w:ascii="Verdana" w:hAnsi="Verdana"/>
          <w:b/>
          <w:i/>
          <w:sz w:val="20"/>
          <w:szCs w:val="20"/>
        </w:rPr>
        <w:t>review</w:t>
      </w:r>
      <w:proofErr w:type="spellEnd"/>
      <w:r w:rsidRPr="0098578B">
        <w:rPr>
          <w:rFonts w:ascii="Verdana" w:hAnsi="Verdana"/>
          <w:b/>
          <w:i/>
          <w:sz w:val="20"/>
          <w:szCs w:val="20"/>
        </w:rPr>
        <w:t>).</w:t>
      </w:r>
      <w:r w:rsidRPr="0098578B">
        <w:rPr>
          <w:rFonts w:ascii="Verdana" w:hAnsi="Verdana"/>
          <w:b/>
          <w:bCs/>
          <w:sz w:val="20"/>
          <w:szCs w:val="20"/>
        </w:rPr>
        <w:t xml:space="preserve"> </w:t>
      </w:r>
    </w:p>
    <w:p w14:paraId="54A1BE25" w14:textId="47025B37" w:rsidR="009C3368" w:rsidRPr="00FC15B8" w:rsidRDefault="009C3368" w:rsidP="009C3368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lastRenderedPageBreak/>
        <w:t>A</w:t>
      </w:r>
      <w:r w:rsidR="002C0290" w:rsidRPr="00FC15B8">
        <w:rPr>
          <w:rFonts w:ascii="Verdana" w:hAnsi="Verdana"/>
          <w:b/>
          <w:sz w:val="20"/>
          <w:szCs w:val="20"/>
        </w:rPr>
        <w:t>7</w:t>
      </w:r>
      <w:r w:rsidRPr="00FC15B8">
        <w:rPr>
          <w:rFonts w:ascii="Verdana" w:hAnsi="Verdana"/>
          <w:sz w:val="20"/>
          <w:szCs w:val="20"/>
        </w:rPr>
        <w:t xml:space="preserve">.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Unal, G., Saribas, I., Goksu, C. and Ilki, A. (202</w:t>
      </w:r>
      <w:r w:rsidR="00FA5C76">
        <w:rPr>
          <w:rFonts w:ascii="Verdana" w:hAnsi="Verdana"/>
          <w:sz w:val="20"/>
          <w:szCs w:val="20"/>
        </w:rPr>
        <w:t>1</w:t>
      </w:r>
      <w:r w:rsidRPr="00FC15B8">
        <w:rPr>
          <w:rFonts w:ascii="Verdana" w:hAnsi="Verdana"/>
          <w:sz w:val="20"/>
          <w:szCs w:val="20"/>
        </w:rPr>
        <w:t xml:space="preserve">). </w:t>
      </w:r>
      <w:r w:rsidR="00FA5C76" w:rsidRPr="00FA5C76">
        <w:rPr>
          <w:rFonts w:ascii="Verdana" w:hAnsi="Verdana"/>
          <w:sz w:val="20"/>
          <w:szCs w:val="20"/>
        </w:rPr>
        <w:t xml:space="preserve">Post-fire </w:t>
      </w:r>
      <w:proofErr w:type="spellStart"/>
      <w:r w:rsidR="00FA5C76" w:rsidRPr="00FA5C76">
        <w:rPr>
          <w:rFonts w:ascii="Verdana" w:hAnsi="Verdana"/>
          <w:sz w:val="20"/>
          <w:szCs w:val="20"/>
        </w:rPr>
        <w:t>Seismic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Behavior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of RC </w:t>
      </w:r>
      <w:proofErr w:type="spellStart"/>
      <w:r w:rsidR="00FA5C76" w:rsidRPr="00FA5C76">
        <w:rPr>
          <w:rFonts w:ascii="Verdana" w:hAnsi="Verdana"/>
          <w:sz w:val="20"/>
          <w:szCs w:val="20"/>
        </w:rPr>
        <w:t>Columns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Built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with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Sustainable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Concrete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. </w:t>
      </w:r>
      <w:proofErr w:type="spellStart"/>
      <w:r w:rsidR="00FA5C76" w:rsidRPr="00FA5C76">
        <w:rPr>
          <w:rFonts w:ascii="Verdana" w:hAnsi="Verdana"/>
          <w:i/>
          <w:sz w:val="20"/>
          <w:szCs w:val="20"/>
        </w:rPr>
        <w:t>Journal</w:t>
      </w:r>
      <w:proofErr w:type="spellEnd"/>
      <w:r w:rsidR="00FA5C76" w:rsidRPr="00FA5C76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FA5C76" w:rsidRPr="00FA5C76">
        <w:rPr>
          <w:rFonts w:ascii="Verdana" w:hAnsi="Verdana"/>
          <w:i/>
          <w:sz w:val="20"/>
          <w:szCs w:val="20"/>
        </w:rPr>
        <w:t>Earthquake</w:t>
      </w:r>
      <w:proofErr w:type="spellEnd"/>
      <w:r w:rsidR="00FA5C76" w:rsidRPr="00FA5C7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i/>
          <w:sz w:val="20"/>
          <w:szCs w:val="20"/>
        </w:rPr>
        <w:t>Engineering</w:t>
      </w:r>
      <w:proofErr w:type="spellEnd"/>
      <w:r w:rsidR="00FA5C76" w:rsidRPr="00FA5C76">
        <w:rPr>
          <w:rFonts w:ascii="Verdana" w:hAnsi="Verdana"/>
          <w:sz w:val="20"/>
          <w:szCs w:val="20"/>
        </w:rPr>
        <w:t>, 1-24.</w:t>
      </w:r>
      <w:r w:rsidRPr="00FC15B8">
        <w:rPr>
          <w:rFonts w:ascii="Verdana" w:hAnsi="Verdana"/>
          <w:b/>
          <w:bCs/>
          <w:sz w:val="20"/>
          <w:szCs w:val="20"/>
        </w:rPr>
        <w:t xml:space="preserve"> </w:t>
      </w:r>
      <w:r w:rsidR="00FA5C76" w:rsidRPr="00FA5C76">
        <w:rPr>
          <w:rFonts w:ascii="Verdana" w:hAnsi="Verdana"/>
          <w:bCs/>
          <w:sz w:val="20"/>
          <w:szCs w:val="20"/>
        </w:rPr>
        <w:t>DOI: 10.1080/13632469.2021.1927897</w:t>
      </w:r>
      <w:r w:rsidR="00FA5C76">
        <w:rPr>
          <w:rFonts w:ascii="Verdana" w:hAnsi="Verdana"/>
          <w:bCs/>
          <w:sz w:val="20"/>
          <w:szCs w:val="20"/>
        </w:rPr>
        <w:t>.</w:t>
      </w:r>
    </w:p>
    <w:p w14:paraId="5C0885E1" w14:textId="31E12BA5" w:rsidR="009C3368" w:rsidRPr="00FC15B8" w:rsidRDefault="009C3368" w:rsidP="009C3368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t>A</w:t>
      </w:r>
      <w:r w:rsidR="002C0290" w:rsidRPr="00FC15B8">
        <w:rPr>
          <w:rFonts w:ascii="Verdana" w:hAnsi="Verdana"/>
          <w:b/>
          <w:sz w:val="20"/>
          <w:szCs w:val="20"/>
        </w:rPr>
        <w:t>6</w:t>
      </w:r>
      <w:r w:rsidRPr="00FC15B8">
        <w:rPr>
          <w:rFonts w:ascii="Verdana" w:hAnsi="Verdana"/>
          <w:sz w:val="20"/>
          <w:szCs w:val="20"/>
        </w:rPr>
        <w:t xml:space="preserve">.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Green, MF. and Ilki, A. (2020). Post-fire Seismic Performance of Precast RC Columns</w:t>
      </w:r>
      <w:r w:rsidRPr="00FC15B8">
        <w:rPr>
          <w:rFonts w:ascii="Verdana" w:hAnsi="Verdana"/>
          <w:sz w:val="20"/>
          <w:szCs w:val="20"/>
          <w:lang w:val="en-GB"/>
        </w:rPr>
        <w:t xml:space="preserve">. </w:t>
      </w:r>
      <w:r w:rsidR="008300C5">
        <w:rPr>
          <w:rFonts w:ascii="Verdana" w:hAnsi="Verdana"/>
          <w:i/>
          <w:sz w:val="20"/>
          <w:szCs w:val="20"/>
          <w:lang w:val="en-GB"/>
        </w:rPr>
        <w:t>PCI</w:t>
      </w:r>
      <w:r w:rsidR="008300C5" w:rsidRPr="00FC15B8">
        <w:rPr>
          <w:rFonts w:ascii="Verdana" w:hAnsi="Verdana"/>
          <w:i/>
          <w:sz w:val="20"/>
          <w:szCs w:val="20"/>
          <w:lang w:val="en-GB"/>
        </w:rPr>
        <w:t xml:space="preserve"> Journal</w:t>
      </w:r>
      <w:r w:rsidR="008300C5">
        <w:rPr>
          <w:rFonts w:ascii="Verdana" w:hAnsi="Verdana"/>
          <w:i/>
          <w:sz w:val="20"/>
          <w:szCs w:val="20"/>
          <w:lang w:val="en-GB"/>
        </w:rPr>
        <w:t xml:space="preserve">, </w:t>
      </w:r>
      <w:r w:rsidR="008300C5" w:rsidRPr="008300C5">
        <w:rPr>
          <w:rFonts w:ascii="Verdana" w:hAnsi="Verdana"/>
          <w:i/>
          <w:sz w:val="20"/>
          <w:szCs w:val="20"/>
          <w:lang w:val="en-GB"/>
        </w:rPr>
        <w:t>65(6), 62-80</w:t>
      </w:r>
      <w:r w:rsidRPr="00FC15B8">
        <w:rPr>
          <w:rFonts w:ascii="Verdana" w:hAnsi="Verdana"/>
          <w:b/>
          <w:i/>
          <w:sz w:val="20"/>
          <w:szCs w:val="20"/>
        </w:rPr>
        <w:t>.</w:t>
      </w:r>
      <w:r w:rsidRPr="00FC15B8">
        <w:rPr>
          <w:rFonts w:ascii="Verdana" w:hAnsi="Verdana"/>
          <w:b/>
          <w:bCs/>
          <w:sz w:val="20"/>
          <w:szCs w:val="20"/>
        </w:rPr>
        <w:t xml:space="preserve"> </w:t>
      </w:r>
    </w:p>
    <w:p w14:paraId="4E04ECEB" w14:textId="7838832C" w:rsidR="002F6BA7" w:rsidRPr="00FC15B8" w:rsidRDefault="002F6BA7" w:rsidP="002F6BA7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t>A</w:t>
      </w:r>
      <w:r w:rsidR="002C0290" w:rsidRPr="00FC15B8">
        <w:rPr>
          <w:rFonts w:ascii="Verdana" w:hAnsi="Verdana"/>
          <w:b/>
          <w:sz w:val="20"/>
          <w:szCs w:val="20"/>
        </w:rPr>
        <w:t>5</w:t>
      </w:r>
      <w:r w:rsidRPr="00FC15B8">
        <w:rPr>
          <w:rFonts w:ascii="Verdana" w:hAnsi="Verdana"/>
          <w:sz w:val="20"/>
          <w:szCs w:val="20"/>
        </w:rPr>
        <w:t xml:space="preserve">.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Unal, G., Goksu, C., Green, MF. and Ilki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A. (20</w:t>
      </w:r>
      <w:r w:rsidR="009C3368" w:rsidRPr="00FC15B8">
        <w:rPr>
          <w:rFonts w:ascii="Verdana" w:hAnsi="Verdana"/>
          <w:sz w:val="20"/>
          <w:szCs w:val="20"/>
        </w:rPr>
        <w:t>20</w:t>
      </w:r>
      <w:r w:rsidRPr="00FC15B8">
        <w:rPr>
          <w:rFonts w:ascii="Verdana" w:hAnsi="Verdana"/>
          <w:sz w:val="20"/>
          <w:szCs w:val="20"/>
        </w:rPr>
        <w:t xml:space="preserve">). </w:t>
      </w:r>
      <w:proofErr w:type="spellStart"/>
      <w:r w:rsidRPr="00FC15B8">
        <w:rPr>
          <w:rFonts w:ascii="Verdana" w:hAnsi="Verdana"/>
          <w:sz w:val="20"/>
          <w:szCs w:val="20"/>
        </w:rPr>
        <w:t>Effect</w:t>
      </w:r>
      <w:proofErr w:type="spellEnd"/>
      <w:r w:rsidRPr="00FC15B8">
        <w:rPr>
          <w:rFonts w:ascii="Verdana" w:hAnsi="Verdana"/>
          <w:sz w:val="20"/>
          <w:szCs w:val="20"/>
        </w:rPr>
        <w:t xml:space="preserve"> of Fire </w:t>
      </w:r>
      <w:proofErr w:type="spellStart"/>
      <w:r w:rsidRPr="00FC15B8">
        <w:rPr>
          <w:rFonts w:ascii="Verdana" w:hAnsi="Verdana"/>
          <w:sz w:val="20"/>
          <w:szCs w:val="20"/>
        </w:rPr>
        <w:t>Damage</w:t>
      </w:r>
      <w:proofErr w:type="spellEnd"/>
      <w:r w:rsidRPr="00FC15B8">
        <w:rPr>
          <w:rFonts w:ascii="Verdana" w:hAnsi="Verdana"/>
          <w:sz w:val="20"/>
          <w:szCs w:val="20"/>
        </w:rPr>
        <w:t xml:space="preserve"> on </w:t>
      </w:r>
      <w:proofErr w:type="spellStart"/>
      <w:r w:rsidRPr="00FC15B8">
        <w:rPr>
          <w:rFonts w:ascii="Verdana" w:hAnsi="Verdana"/>
          <w:sz w:val="20"/>
          <w:szCs w:val="20"/>
        </w:rPr>
        <w:t>Seismic</w:t>
      </w:r>
      <w:proofErr w:type="spellEnd"/>
      <w:r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Pr="00FC15B8">
        <w:rPr>
          <w:rFonts w:ascii="Verdana" w:hAnsi="Verdana"/>
          <w:sz w:val="20"/>
          <w:szCs w:val="20"/>
        </w:rPr>
        <w:t>Behavior</w:t>
      </w:r>
      <w:proofErr w:type="spellEnd"/>
      <w:r w:rsidRPr="00FC15B8">
        <w:rPr>
          <w:rFonts w:ascii="Verdana" w:hAnsi="Verdana"/>
          <w:sz w:val="20"/>
          <w:szCs w:val="20"/>
        </w:rPr>
        <w:t xml:space="preserve"> of </w:t>
      </w:r>
      <w:proofErr w:type="spellStart"/>
      <w:r w:rsidRPr="00FC15B8">
        <w:rPr>
          <w:rFonts w:ascii="Verdana" w:hAnsi="Verdana"/>
          <w:sz w:val="20"/>
          <w:szCs w:val="20"/>
        </w:rPr>
        <w:t>Cast</w:t>
      </w:r>
      <w:proofErr w:type="spellEnd"/>
      <w:r w:rsidRPr="00FC15B8">
        <w:rPr>
          <w:rFonts w:ascii="Verdana" w:hAnsi="Verdana"/>
          <w:sz w:val="20"/>
          <w:szCs w:val="20"/>
        </w:rPr>
        <w:t>-in-</w:t>
      </w:r>
      <w:proofErr w:type="spellStart"/>
      <w:r w:rsidRPr="00FC15B8">
        <w:rPr>
          <w:rFonts w:ascii="Verdana" w:hAnsi="Verdana"/>
          <w:sz w:val="20"/>
          <w:szCs w:val="20"/>
        </w:rPr>
        <w:t>Place</w:t>
      </w:r>
      <w:proofErr w:type="spellEnd"/>
      <w:r w:rsidRPr="00FC15B8">
        <w:rPr>
          <w:rFonts w:ascii="Verdana" w:hAnsi="Verdana"/>
          <w:sz w:val="20"/>
          <w:szCs w:val="20"/>
        </w:rPr>
        <w:t xml:space="preserve"> RC </w:t>
      </w:r>
      <w:proofErr w:type="spellStart"/>
      <w:r w:rsidRPr="00FC15B8">
        <w:rPr>
          <w:rFonts w:ascii="Verdana" w:hAnsi="Verdana"/>
          <w:sz w:val="20"/>
          <w:szCs w:val="20"/>
        </w:rPr>
        <w:t>Columns</w:t>
      </w:r>
      <w:proofErr w:type="spellEnd"/>
      <w:r w:rsidR="00B5753C" w:rsidRPr="00FC15B8">
        <w:rPr>
          <w:rFonts w:ascii="Verdana" w:hAnsi="Verdana"/>
          <w:sz w:val="20"/>
          <w:szCs w:val="20"/>
          <w:lang w:val="en-GB"/>
        </w:rPr>
        <w:t xml:space="preserve">. </w:t>
      </w:r>
      <w:r w:rsidR="00B5753C" w:rsidRPr="00FC15B8">
        <w:rPr>
          <w:rFonts w:ascii="Verdana" w:hAnsi="Verdana"/>
          <w:i/>
          <w:sz w:val="20"/>
          <w:szCs w:val="20"/>
          <w:lang w:val="en-GB"/>
        </w:rPr>
        <w:t>ASCE Journal of Structural Engineering.</w:t>
      </w:r>
      <w:r w:rsidRPr="00FC15B8">
        <w:rPr>
          <w:rFonts w:ascii="Verdana" w:hAnsi="Verdana"/>
          <w:sz w:val="20"/>
          <w:szCs w:val="20"/>
          <w:lang w:val="en-GB"/>
        </w:rPr>
        <w:t xml:space="preserve"> </w:t>
      </w:r>
      <w:r w:rsidR="008300C5">
        <w:rPr>
          <w:rFonts w:ascii="Verdana" w:hAnsi="Verdana"/>
          <w:sz w:val="20"/>
          <w:szCs w:val="20"/>
          <w:lang w:val="en-GB"/>
        </w:rPr>
        <w:t xml:space="preserve">146(11), </w:t>
      </w:r>
      <w:r w:rsidR="008300C5" w:rsidRPr="008300C5">
        <w:rPr>
          <w:rFonts w:ascii="Verdana" w:hAnsi="Verdana"/>
          <w:sz w:val="20"/>
          <w:szCs w:val="20"/>
          <w:lang w:val="en-GB"/>
        </w:rPr>
        <w:t>04020232</w:t>
      </w:r>
      <w:r w:rsidRPr="00FC15B8">
        <w:rPr>
          <w:rFonts w:ascii="Verdana" w:hAnsi="Verdana"/>
          <w:sz w:val="20"/>
          <w:szCs w:val="20"/>
        </w:rPr>
        <w:t>.</w:t>
      </w:r>
      <w:r w:rsidRPr="00FC15B8">
        <w:rPr>
          <w:rFonts w:ascii="Verdana" w:hAnsi="Verdana"/>
          <w:b/>
          <w:bCs/>
          <w:sz w:val="20"/>
          <w:szCs w:val="20"/>
        </w:rPr>
        <w:t xml:space="preserve"> </w:t>
      </w:r>
    </w:p>
    <w:p w14:paraId="2E01C798" w14:textId="77777777" w:rsidR="002C0290" w:rsidRPr="00FC15B8" w:rsidRDefault="002C0290" w:rsidP="002C0290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t>A4</w:t>
      </w:r>
      <w:r w:rsidRPr="00FC15B8">
        <w:rPr>
          <w:rFonts w:ascii="Verdana" w:hAnsi="Verdana"/>
          <w:sz w:val="20"/>
          <w:szCs w:val="20"/>
        </w:rPr>
        <w:t xml:space="preserve">.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Goksu, C., Binbir, E. </w:t>
      </w:r>
      <w:proofErr w:type="spellStart"/>
      <w:r w:rsidRPr="00FC15B8">
        <w:rPr>
          <w:rFonts w:ascii="Verdana" w:hAnsi="Verdana"/>
          <w:sz w:val="20"/>
          <w:szCs w:val="20"/>
        </w:rPr>
        <w:t>and</w:t>
      </w:r>
      <w:proofErr w:type="spellEnd"/>
      <w:r w:rsidRPr="00FC15B8">
        <w:rPr>
          <w:rFonts w:ascii="Verdana" w:hAnsi="Verdana"/>
          <w:sz w:val="20"/>
          <w:szCs w:val="20"/>
        </w:rPr>
        <w:t xml:space="preserve"> Ilki, A. (2020). </w:t>
      </w:r>
      <w:proofErr w:type="spellStart"/>
      <w:r w:rsidRPr="00FC15B8">
        <w:rPr>
          <w:rFonts w:ascii="Verdana" w:hAnsi="Verdana"/>
          <w:sz w:val="20"/>
          <w:szCs w:val="20"/>
        </w:rPr>
        <w:t>Impact</w:t>
      </w:r>
      <w:proofErr w:type="spellEnd"/>
      <w:r w:rsidRPr="00FC15B8">
        <w:rPr>
          <w:rFonts w:ascii="Verdana" w:hAnsi="Verdana"/>
          <w:sz w:val="20"/>
          <w:szCs w:val="20"/>
        </w:rPr>
        <w:t xml:space="preserve"> of Time </w:t>
      </w:r>
      <w:proofErr w:type="spellStart"/>
      <w:r w:rsidRPr="00FC15B8">
        <w:rPr>
          <w:rFonts w:ascii="Verdana" w:hAnsi="Verdana"/>
          <w:sz w:val="20"/>
          <w:szCs w:val="20"/>
        </w:rPr>
        <w:t>after</w:t>
      </w:r>
      <w:proofErr w:type="spellEnd"/>
      <w:r w:rsidRPr="00FC15B8">
        <w:rPr>
          <w:rFonts w:ascii="Verdana" w:hAnsi="Verdana"/>
          <w:sz w:val="20"/>
          <w:szCs w:val="20"/>
        </w:rPr>
        <w:t xml:space="preserve"> Fire on Post-Fire </w:t>
      </w:r>
      <w:proofErr w:type="spellStart"/>
      <w:r w:rsidRPr="00FC15B8">
        <w:rPr>
          <w:rFonts w:ascii="Verdana" w:hAnsi="Verdana"/>
          <w:sz w:val="20"/>
          <w:szCs w:val="20"/>
        </w:rPr>
        <w:t>Seismic</w:t>
      </w:r>
      <w:proofErr w:type="spellEnd"/>
      <w:r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Pr="00FC15B8">
        <w:rPr>
          <w:rFonts w:ascii="Verdana" w:hAnsi="Verdana"/>
          <w:sz w:val="20"/>
          <w:szCs w:val="20"/>
        </w:rPr>
        <w:t>Behavior</w:t>
      </w:r>
      <w:proofErr w:type="spellEnd"/>
      <w:r w:rsidRPr="00FC15B8">
        <w:rPr>
          <w:rFonts w:ascii="Verdana" w:hAnsi="Verdana"/>
          <w:sz w:val="20"/>
          <w:szCs w:val="20"/>
        </w:rPr>
        <w:t xml:space="preserve"> of RC </w:t>
      </w:r>
      <w:proofErr w:type="spellStart"/>
      <w:r w:rsidRPr="00FC15B8">
        <w:rPr>
          <w:rFonts w:ascii="Verdana" w:hAnsi="Verdana"/>
          <w:sz w:val="20"/>
          <w:szCs w:val="20"/>
        </w:rPr>
        <w:t>Columns</w:t>
      </w:r>
      <w:proofErr w:type="spellEnd"/>
      <w:r w:rsidR="00F407DF" w:rsidRPr="00FC15B8">
        <w:rPr>
          <w:rFonts w:ascii="Verdana" w:hAnsi="Verdana"/>
          <w:sz w:val="20"/>
          <w:szCs w:val="20"/>
          <w:lang w:val="en-GB"/>
        </w:rPr>
        <w:t xml:space="preserve">, </w:t>
      </w:r>
      <w:r w:rsidR="00F407DF" w:rsidRPr="00FC15B8">
        <w:rPr>
          <w:rFonts w:ascii="Verdana" w:hAnsi="Verdana"/>
          <w:i/>
          <w:sz w:val="20"/>
          <w:szCs w:val="20"/>
          <w:lang w:val="en-GB"/>
        </w:rPr>
        <w:t>Structures</w:t>
      </w:r>
      <w:r w:rsidR="00F407DF" w:rsidRPr="00FC15B8">
        <w:rPr>
          <w:rFonts w:ascii="Verdana" w:hAnsi="Verdana"/>
          <w:sz w:val="20"/>
          <w:szCs w:val="20"/>
          <w:lang w:val="en-GB"/>
        </w:rPr>
        <w:t>, 26, 537-548.</w:t>
      </w:r>
      <w:r w:rsidRPr="00FC15B8">
        <w:rPr>
          <w:rFonts w:ascii="Verdana" w:hAnsi="Verdana"/>
          <w:sz w:val="20"/>
          <w:szCs w:val="20"/>
          <w:lang w:val="en-GB"/>
        </w:rPr>
        <w:t xml:space="preserve"> </w:t>
      </w:r>
    </w:p>
    <w:p w14:paraId="1552CBFE" w14:textId="77777777" w:rsidR="002F6BA7" w:rsidRPr="00FC15B8" w:rsidRDefault="002F6BA7" w:rsidP="002F6BA7">
      <w:pPr>
        <w:spacing w:before="120" w:after="240"/>
        <w:jc w:val="both"/>
        <w:rPr>
          <w:rFonts w:ascii="Verdana" w:hAnsi="Verdana"/>
          <w:b/>
          <w:bCs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t>A3</w:t>
      </w:r>
      <w:r w:rsidRPr="00FC15B8">
        <w:rPr>
          <w:rFonts w:ascii="Verdana" w:hAnsi="Verdana"/>
          <w:sz w:val="20"/>
          <w:szCs w:val="20"/>
        </w:rPr>
        <w:t xml:space="preserve">.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Sahinkaya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Y., Ispir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M. and Ilki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A. (2019). </w:t>
      </w:r>
      <w:proofErr w:type="spellStart"/>
      <w:r w:rsidR="002E5795" w:rsidRPr="00FC15B8">
        <w:rPr>
          <w:rFonts w:ascii="Verdana" w:hAnsi="Verdana"/>
          <w:sz w:val="20"/>
          <w:szCs w:val="20"/>
        </w:rPr>
        <w:t>Axial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Behavior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of </w:t>
      </w:r>
      <w:proofErr w:type="spellStart"/>
      <w:r w:rsidR="002E5795" w:rsidRPr="00FC15B8">
        <w:rPr>
          <w:rFonts w:ascii="Verdana" w:hAnsi="Verdana"/>
          <w:sz w:val="20"/>
          <w:szCs w:val="20"/>
        </w:rPr>
        <w:t>Noncircular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High-Performance Fiber-</w:t>
      </w:r>
      <w:proofErr w:type="spellStart"/>
      <w:r w:rsidR="002E5795" w:rsidRPr="00FC15B8">
        <w:rPr>
          <w:rFonts w:ascii="Verdana" w:hAnsi="Verdana"/>
          <w:sz w:val="20"/>
          <w:szCs w:val="20"/>
        </w:rPr>
        <w:t>Reinforced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Cementitious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Composite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Members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Externally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Jacketed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="002E5795" w:rsidRPr="00FC15B8">
        <w:rPr>
          <w:rFonts w:ascii="Verdana" w:hAnsi="Verdana"/>
          <w:sz w:val="20"/>
          <w:szCs w:val="20"/>
        </w:rPr>
        <w:t>by</w:t>
      </w:r>
      <w:proofErr w:type="spellEnd"/>
      <w:r w:rsidR="002E5795" w:rsidRPr="00FC15B8">
        <w:rPr>
          <w:rFonts w:ascii="Verdana" w:hAnsi="Verdana"/>
          <w:sz w:val="20"/>
          <w:szCs w:val="20"/>
        </w:rPr>
        <w:t xml:space="preserve"> CFRP </w:t>
      </w:r>
      <w:proofErr w:type="spellStart"/>
      <w:r w:rsidR="002E5795" w:rsidRPr="00FC15B8">
        <w:rPr>
          <w:rFonts w:ascii="Verdana" w:hAnsi="Verdana"/>
          <w:sz w:val="20"/>
          <w:szCs w:val="20"/>
        </w:rPr>
        <w:t>Sheets</w:t>
      </w:r>
      <w:proofErr w:type="spellEnd"/>
      <w:r w:rsidRPr="00FC15B8">
        <w:rPr>
          <w:rFonts w:ascii="Verdana" w:hAnsi="Verdana"/>
          <w:sz w:val="20"/>
          <w:szCs w:val="20"/>
          <w:lang w:val="en-GB"/>
        </w:rPr>
        <w:t xml:space="preserve">. </w:t>
      </w:r>
      <w:r w:rsidR="00B5753C" w:rsidRPr="00FC15B8">
        <w:rPr>
          <w:rFonts w:ascii="Verdana" w:hAnsi="Verdana"/>
          <w:i/>
          <w:sz w:val="20"/>
          <w:szCs w:val="20"/>
          <w:lang w:val="en-GB"/>
        </w:rPr>
        <w:t xml:space="preserve">ASCE Journal of Composites for </w:t>
      </w:r>
      <w:proofErr w:type="spellStart"/>
      <w:r w:rsidR="00B5753C" w:rsidRPr="00FC15B8">
        <w:rPr>
          <w:rFonts w:ascii="Verdana" w:hAnsi="Verdana"/>
          <w:i/>
          <w:sz w:val="20"/>
          <w:szCs w:val="20"/>
          <w:lang w:val="en-GB"/>
        </w:rPr>
        <w:t>Constructon</w:t>
      </w:r>
      <w:proofErr w:type="spellEnd"/>
      <w:r w:rsidR="00212D83" w:rsidRPr="00FC15B8">
        <w:rPr>
          <w:rFonts w:ascii="Verdana" w:hAnsi="Verdana"/>
          <w:sz w:val="20"/>
          <w:szCs w:val="20"/>
          <w:lang w:val="en-GB"/>
        </w:rPr>
        <w:t xml:space="preserve">, </w:t>
      </w:r>
      <w:r w:rsidR="00212D83" w:rsidRPr="00FC15B8">
        <w:rPr>
          <w:rFonts w:ascii="Verdana" w:hAnsi="Verdana"/>
          <w:i/>
          <w:sz w:val="20"/>
          <w:szCs w:val="20"/>
        </w:rPr>
        <w:t>23(4), DOI: 10.1061/(ASCE)CC.1943-5614.0000940.</w:t>
      </w:r>
      <w:r w:rsidRPr="00FC15B8">
        <w:rPr>
          <w:rFonts w:ascii="Verdana" w:hAnsi="Verdana"/>
          <w:b/>
          <w:bCs/>
          <w:sz w:val="20"/>
          <w:szCs w:val="20"/>
        </w:rPr>
        <w:t xml:space="preserve"> </w:t>
      </w:r>
    </w:p>
    <w:p w14:paraId="24688479" w14:textId="77777777" w:rsidR="002F6BA7" w:rsidRPr="00FC15B8" w:rsidRDefault="002F6BA7" w:rsidP="002F6BA7">
      <w:pPr>
        <w:spacing w:before="120" w:after="240"/>
        <w:jc w:val="both"/>
        <w:rPr>
          <w:rFonts w:ascii="Verdana" w:hAnsi="Verdana"/>
          <w:sz w:val="20"/>
          <w:szCs w:val="20"/>
        </w:rPr>
      </w:pPr>
      <w:r w:rsidRPr="00FC15B8">
        <w:rPr>
          <w:rFonts w:ascii="Verdana" w:hAnsi="Verdana"/>
          <w:b/>
          <w:bCs/>
          <w:iCs/>
          <w:sz w:val="20"/>
          <w:szCs w:val="20"/>
        </w:rPr>
        <w:t>A2.</w:t>
      </w:r>
      <w:r w:rsidRPr="00FC15B8">
        <w:rPr>
          <w:rFonts w:ascii="Verdana" w:hAnsi="Verdana"/>
          <w:sz w:val="20"/>
          <w:szCs w:val="20"/>
        </w:rPr>
        <w:t xml:space="preserve"> 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Sahinkaya, Y., Ispir, M. and Ilki, A. (2018). Assessment of Axial Behavior of Circular HPFRCC Members Externally Confined with FRP Sheets. </w:t>
      </w:r>
      <w:r w:rsidRPr="00FC15B8">
        <w:rPr>
          <w:rFonts w:ascii="Verdana" w:hAnsi="Verdana"/>
          <w:i/>
          <w:sz w:val="20"/>
          <w:szCs w:val="20"/>
        </w:rPr>
        <w:t>Polymers</w:t>
      </w:r>
      <w:r w:rsidRPr="00FC15B8">
        <w:rPr>
          <w:rFonts w:ascii="Verdana" w:hAnsi="Verdana"/>
          <w:sz w:val="20"/>
          <w:szCs w:val="20"/>
        </w:rPr>
        <w:t>, 10(2), 138.</w:t>
      </w:r>
    </w:p>
    <w:p w14:paraId="58AEEE72" w14:textId="77777777" w:rsidR="003427EC" w:rsidRPr="00FC15B8" w:rsidRDefault="003427EC" w:rsidP="003427EC">
      <w:pPr>
        <w:spacing w:before="120" w:after="240"/>
        <w:jc w:val="both"/>
        <w:rPr>
          <w:rFonts w:ascii="Verdana" w:hAnsi="Verdana"/>
          <w:sz w:val="20"/>
          <w:szCs w:val="20"/>
        </w:rPr>
      </w:pPr>
      <w:r w:rsidRPr="00FC15B8">
        <w:rPr>
          <w:rFonts w:ascii="Verdana" w:hAnsi="Verdana"/>
          <w:b/>
          <w:sz w:val="20"/>
          <w:szCs w:val="20"/>
        </w:rPr>
        <w:t>A1</w:t>
      </w:r>
      <w:r w:rsidRPr="00FC15B8">
        <w:rPr>
          <w:rFonts w:ascii="Verdana" w:hAnsi="Verdana"/>
          <w:sz w:val="20"/>
          <w:szCs w:val="20"/>
        </w:rPr>
        <w:t xml:space="preserve">. Goksu C., Inci P., </w:t>
      </w:r>
      <w:r w:rsidRPr="00FC15B8">
        <w:rPr>
          <w:rFonts w:ascii="Verdana" w:hAnsi="Verdana"/>
          <w:b/>
          <w:sz w:val="20"/>
          <w:szCs w:val="20"/>
        </w:rPr>
        <w:t>Demir, U.,</w:t>
      </w:r>
      <w:r w:rsidRPr="00FC15B8">
        <w:rPr>
          <w:rFonts w:ascii="Verdana" w:hAnsi="Verdana"/>
          <w:sz w:val="20"/>
          <w:szCs w:val="20"/>
        </w:rPr>
        <w:t xml:space="preserve"> Yazgan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U. and Ilki</w:t>
      </w:r>
      <w:r w:rsidR="005C74DA" w:rsidRPr="00FC15B8">
        <w:rPr>
          <w:rFonts w:ascii="Verdana" w:hAnsi="Verdana"/>
          <w:sz w:val="20"/>
          <w:szCs w:val="20"/>
        </w:rPr>
        <w:t>,</w:t>
      </w:r>
      <w:r w:rsidRPr="00FC15B8">
        <w:rPr>
          <w:rFonts w:ascii="Verdana" w:hAnsi="Verdana"/>
          <w:sz w:val="20"/>
          <w:szCs w:val="20"/>
        </w:rPr>
        <w:t xml:space="preserve"> A. (201</w:t>
      </w:r>
      <w:r w:rsidR="0007450F" w:rsidRPr="00FC15B8">
        <w:rPr>
          <w:rFonts w:ascii="Verdana" w:hAnsi="Verdana"/>
          <w:sz w:val="20"/>
          <w:szCs w:val="20"/>
        </w:rPr>
        <w:t>7</w:t>
      </w:r>
      <w:r w:rsidRPr="00FC15B8">
        <w:rPr>
          <w:rFonts w:ascii="Verdana" w:hAnsi="Verdana"/>
          <w:sz w:val="20"/>
          <w:szCs w:val="20"/>
        </w:rPr>
        <w:t xml:space="preserve">). </w:t>
      </w:r>
      <w:proofErr w:type="spellStart"/>
      <w:r w:rsidRPr="00FC15B8">
        <w:rPr>
          <w:rFonts w:ascii="Verdana" w:hAnsi="Verdana"/>
          <w:sz w:val="20"/>
          <w:szCs w:val="20"/>
        </w:rPr>
        <w:t>Field</w:t>
      </w:r>
      <w:proofErr w:type="spellEnd"/>
      <w:r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Pr="00FC15B8">
        <w:rPr>
          <w:rFonts w:ascii="Verdana" w:hAnsi="Verdana"/>
          <w:sz w:val="20"/>
          <w:szCs w:val="20"/>
        </w:rPr>
        <w:t>Testing</w:t>
      </w:r>
      <w:proofErr w:type="spellEnd"/>
      <w:r w:rsidRPr="00FC15B8">
        <w:rPr>
          <w:rFonts w:ascii="Verdana" w:hAnsi="Verdana"/>
          <w:sz w:val="20"/>
          <w:szCs w:val="20"/>
        </w:rPr>
        <w:t xml:space="preserve"> </w:t>
      </w:r>
      <w:r w:rsidR="002E5795" w:rsidRPr="00FC15B8">
        <w:rPr>
          <w:rFonts w:ascii="Verdana" w:hAnsi="Verdana"/>
          <w:sz w:val="20"/>
          <w:szCs w:val="20"/>
        </w:rPr>
        <w:t>o</w:t>
      </w:r>
      <w:r w:rsidRPr="00FC15B8">
        <w:rPr>
          <w:rFonts w:ascii="Verdana" w:hAnsi="Verdana"/>
          <w:sz w:val="20"/>
          <w:szCs w:val="20"/>
        </w:rPr>
        <w:t xml:space="preserve">f </w:t>
      </w:r>
      <w:proofErr w:type="spellStart"/>
      <w:r w:rsidRPr="00FC15B8">
        <w:rPr>
          <w:rFonts w:ascii="Verdana" w:hAnsi="Verdana"/>
          <w:sz w:val="20"/>
          <w:szCs w:val="20"/>
        </w:rPr>
        <w:t>Substandard</w:t>
      </w:r>
      <w:proofErr w:type="spellEnd"/>
      <w:r w:rsidRPr="00FC15B8">
        <w:rPr>
          <w:rFonts w:ascii="Verdana" w:hAnsi="Verdana"/>
          <w:sz w:val="20"/>
          <w:szCs w:val="20"/>
        </w:rPr>
        <w:t xml:space="preserve"> RC </w:t>
      </w:r>
      <w:proofErr w:type="spellStart"/>
      <w:r w:rsidRPr="00FC15B8">
        <w:rPr>
          <w:rFonts w:ascii="Verdana" w:hAnsi="Verdana"/>
          <w:sz w:val="20"/>
          <w:szCs w:val="20"/>
        </w:rPr>
        <w:t>Buildings</w:t>
      </w:r>
      <w:proofErr w:type="spellEnd"/>
      <w:r w:rsidRPr="00FC15B8">
        <w:rPr>
          <w:rFonts w:ascii="Verdana" w:hAnsi="Verdana"/>
          <w:sz w:val="20"/>
          <w:szCs w:val="20"/>
        </w:rPr>
        <w:t xml:space="preserve"> Through </w:t>
      </w:r>
      <w:proofErr w:type="spellStart"/>
      <w:r w:rsidRPr="00FC15B8">
        <w:rPr>
          <w:rFonts w:ascii="Verdana" w:hAnsi="Verdana"/>
          <w:sz w:val="20"/>
          <w:szCs w:val="20"/>
        </w:rPr>
        <w:t>Forced</w:t>
      </w:r>
      <w:proofErr w:type="spellEnd"/>
      <w:r w:rsidRPr="00FC15B8">
        <w:rPr>
          <w:rFonts w:ascii="Verdana" w:hAnsi="Verdana"/>
          <w:sz w:val="20"/>
          <w:szCs w:val="20"/>
        </w:rPr>
        <w:t xml:space="preserve"> </w:t>
      </w:r>
      <w:proofErr w:type="spellStart"/>
      <w:r w:rsidRPr="00FC15B8">
        <w:rPr>
          <w:rFonts w:ascii="Verdana" w:hAnsi="Verdana"/>
          <w:sz w:val="20"/>
          <w:szCs w:val="20"/>
        </w:rPr>
        <w:t>Vibration</w:t>
      </w:r>
      <w:proofErr w:type="spellEnd"/>
      <w:r w:rsidRPr="00FC15B8">
        <w:rPr>
          <w:rFonts w:ascii="Verdana" w:hAnsi="Verdana"/>
          <w:sz w:val="20"/>
          <w:szCs w:val="20"/>
        </w:rPr>
        <w:t xml:space="preserve"> Tests. </w:t>
      </w:r>
      <w:r w:rsidRPr="00FC15B8">
        <w:rPr>
          <w:rFonts w:ascii="Verdana" w:hAnsi="Verdana"/>
          <w:i/>
          <w:sz w:val="20"/>
          <w:szCs w:val="20"/>
        </w:rPr>
        <w:t xml:space="preserve">Bulletin of Earthquake Engineering, </w:t>
      </w:r>
      <w:r w:rsidRPr="00FC15B8">
        <w:rPr>
          <w:rFonts w:ascii="Verdana" w:hAnsi="Verdana"/>
          <w:sz w:val="20"/>
          <w:szCs w:val="20"/>
        </w:rPr>
        <w:t>15(8), 3245-3263.</w:t>
      </w:r>
    </w:p>
    <w:p w14:paraId="49FE791C" w14:textId="50FCC4B7" w:rsidR="00323DBF" w:rsidRPr="009F3929" w:rsidRDefault="00323DBF" w:rsidP="00323DBF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iCs/>
          <w:sz w:val="20"/>
          <w:szCs w:val="20"/>
          <w:u w:val="single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 xml:space="preserve">International </w:t>
      </w:r>
      <w:r>
        <w:rPr>
          <w:rFonts w:ascii="Verdana" w:hAnsi="Verdana"/>
          <w:b/>
          <w:sz w:val="20"/>
          <w:szCs w:val="20"/>
          <w:u w:val="single"/>
        </w:rPr>
        <w:t>EI</w:t>
      </w:r>
      <w:r w:rsidRPr="009F3929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880D33">
        <w:rPr>
          <w:rFonts w:ascii="Verdana" w:hAnsi="Verdana"/>
          <w:b/>
          <w:sz w:val="20"/>
          <w:szCs w:val="20"/>
          <w:u w:val="single"/>
        </w:rPr>
        <w:t>Indexed</w:t>
      </w:r>
      <w:proofErr w:type="spellEnd"/>
      <w:r w:rsidR="00880D33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9F3929">
        <w:rPr>
          <w:rFonts w:ascii="Verdana" w:hAnsi="Verdana"/>
          <w:b/>
          <w:sz w:val="20"/>
          <w:szCs w:val="20"/>
          <w:u w:val="single"/>
        </w:rPr>
        <w:t>Journals</w:t>
      </w:r>
      <w:proofErr w:type="spellEnd"/>
      <w:r w:rsidRPr="009F3929">
        <w:rPr>
          <w:rFonts w:ascii="Verdana" w:hAnsi="Verdana"/>
          <w:b/>
          <w:sz w:val="20"/>
          <w:szCs w:val="20"/>
          <w:u w:val="single"/>
        </w:rPr>
        <w:t xml:space="preserve"> :</w:t>
      </w:r>
      <w:proofErr w:type="gramEnd"/>
      <w:r w:rsidRPr="00323DBF">
        <w:rPr>
          <w:rStyle w:val="Strong"/>
          <w:rFonts w:ascii="Verdana" w:hAnsi="Verdana"/>
          <w:color w:val="000000"/>
          <w:sz w:val="20"/>
          <w:szCs w:val="20"/>
        </w:rPr>
        <w:tab/>
      </w:r>
    </w:p>
    <w:p w14:paraId="4278FE04" w14:textId="77777777" w:rsidR="00323DBF" w:rsidRDefault="00323DBF" w:rsidP="00323DBF">
      <w:pPr>
        <w:spacing w:before="12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FA7DD6">
        <w:rPr>
          <w:rFonts w:ascii="Verdana" w:hAnsi="Verdana"/>
          <w:b/>
          <w:sz w:val="20"/>
          <w:szCs w:val="20"/>
        </w:rPr>
        <w:t>1</w:t>
      </w:r>
      <w:r w:rsidRPr="00FA7DD6">
        <w:rPr>
          <w:rFonts w:ascii="Verdana" w:hAnsi="Verdana"/>
          <w:sz w:val="20"/>
          <w:szCs w:val="20"/>
        </w:rPr>
        <w:t xml:space="preserve">. </w:t>
      </w:r>
      <w:r w:rsidRPr="009D5494">
        <w:rPr>
          <w:rFonts w:ascii="Verdana" w:hAnsi="Verdana"/>
          <w:color w:val="000000"/>
          <w:sz w:val="20"/>
          <w:szCs w:val="20"/>
        </w:rPr>
        <w:t>Ilki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Pr="009D5494">
        <w:rPr>
          <w:rFonts w:ascii="Verdana" w:hAnsi="Verdana"/>
          <w:color w:val="000000"/>
          <w:sz w:val="20"/>
          <w:szCs w:val="20"/>
        </w:rPr>
        <w:t xml:space="preserve"> A.</w:t>
      </w:r>
      <w:r>
        <w:rPr>
          <w:rFonts w:ascii="Verdana" w:hAnsi="Verdana"/>
          <w:color w:val="000000"/>
          <w:sz w:val="20"/>
          <w:szCs w:val="20"/>
        </w:rPr>
        <w:t xml:space="preserve"> and</w:t>
      </w:r>
      <w:r w:rsidRPr="009D5494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Demir</w:t>
      </w:r>
      <w:r w:rsidR="005C74DA">
        <w:rPr>
          <w:rFonts w:ascii="Verdana" w:hAnsi="Verdana"/>
          <w:b/>
          <w:color w:val="000000"/>
          <w:sz w:val="20"/>
          <w:szCs w:val="20"/>
        </w:rPr>
        <w:t>,</w:t>
      </w:r>
      <w:r w:rsidRPr="009D5494">
        <w:rPr>
          <w:rFonts w:ascii="Verdana" w:hAnsi="Verdana"/>
          <w:b/>
          <w:color w:val="000000"/>
          <w:sz w:val="20"/>
          <w:szCs w:val="20"/>
        </w:rPr>
        <w:t xml:space="preserve"> U.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(2019). </w:t>
      </w:r>
      <w:r>
        <w:rPr>
          <w:rFonts w:ascii="Verdana" w:hAnsi="Verdana"/>
          <w:sz w:val="20"/>
          <w:szCs w:val="20"/>
        </w:rPr>
        <w:t>Factors Affecti</w:t>
      </w:r>
      <w:r w:rsidRPr="00132B3C">
        <w:rPr>
          <w:rFonts w:ascii="Verdana" w:hAnsi="Verdana"/>
          <w:sz w:val="20"/>
          <w:szCs w:val="20"/>
        </w:rPr>
        <w:t xml:space="preserve">ng </w:t>
      </w:r>
      <w:r>
        <w:rPr>
          <w:rFonts w:ascii="Verdana" w:hAnsi="Verdana"/>
          <w:sz w:val="20"/>
          <w:szCs w:val="20"/>
        </w:rPr>
        <w:t>t</w:t>
      </w:r>
      <w:r w:rsidRPr="00132B3C">
        <w:rPr>
          <w:rFonts w:ascii="Verdana" w:hAnsi="Verdana"/>
          <w:sz w:val="20"/>
          <w:szCs w:val="20"/>
        </w:rPr>
        <w:t>he Se</w:t>
      </w:r>
      <w:r>
        <w:rPr>
          <w:rFonts w:ascii="Verdana" w:hAnsi="Verdana"/>
          <w:sz w:val="20"/>
          <w:szCs w:val="20"/>
        </w:rPr>
        <w:t>i</w:t>
      </w:r>
      <w:r w:rsidRPr="00132B3C">
        <w:rPr>
          <w:rFonts w:ascii="Verdana" w:hAnsi="Verdana"/>
          <w:sz w:val="20"/>
          <w:szCs w:val="20"/>
        </w:rPr>
        <w:t>sm</w:t>
      </w:r>
      <w:r>
        <w:rPr>
          <w:rFonts w:ascii="Verdana" w:hAnsi="Verdana"/>
          <w:sz w:val="20"/>
          <w:szCs w:val="20"/>
        </w:rPr>
        <w:t>i</w:t>
      </w:r>
      <w:r w:rsidRPr="00132B3C">
        <w:rPr>
          <w:rFonts w:ascii="Verdana" w:hAnsi="Verdana"/>
          <w:sz w:val="20"/>
          <w:szCs w:val="20"/>
        </w:rPr>
        <w:t>c Behav</w:t>
      </w:r>
      <w:r>
        <w:rPr>
          <w:rFonts w:ascii="Verdana" w:hAnsi="Verdana"/>
          <w:sz w:val="20"/>
          <w:szCs w:val="20"/>
        </w:rPr>
        <w:t>i</w:t>
      </w:r>
      <w:r w:rsidRPr="00132B3C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>o</w:t>
      </w:r>
      <w:r w:rsidRPr="00132B3C">
        <w:rPr>
          <w:rFonts w:ascii="Verdana" w:hAnsi="Verdana"/>
          <w:sz w:val="20"/>
          <w:szCs w:val="20"/>
        </w:rPr>
        <w:t>f Re</w:t>
      </w:r>
      <w:r>
        <w:rPr>
          <w:rFonts w:ascii="Verdana" w:hAnsi="Verdana"/>
          <w:sz w:val="20"/>
          <w:szCs w:val="20"/>
        </w:rPr>
        <w:t>i</w:t>
      </w:r>
      <w:r w:rsidRPr="00132B3C">
        <w:rPr>
          <w:rFonts w:ascii="Verdana" w:hAnsi="Verdana"/>
          <w:sz w:val="20"/>
          <w:szCs w:val="20"/>
        </w:rPr>
        <w:t xml:space="preserve">nforced Concrete Structures </w:t>
      </w:r>
      <w:r>
        <w:rPr>
          <w:rFonts w:ascii="Verdana" w:hAnsi="Verdana"/>
          <w:sz w:val="20"/>
          <w:szCs w:val="20"/>
        </w:rPr>
        <w:t>a</w:t>
      </w:r>
      <w:r w:rsidRPr="00132B3C">
        <w:rPr>
          <w:rFonts w:ascii="Verdana" w:hAnsi="Verdana"/>
          <w:sz w:val="20"/>
          <w:szCs w:val="20"/>
        </w:rPr>
        <w:t>fter F</w:t>
      </w:r>
      <w:r>
        <w:rPr>
          <w:rFonts w:ascii="Verdana" w:hAnsi="Verdana"/>
          <w:sz w:val="20"/>
          <w:szCs w:val="20"/>
        </w:rPr>
        <w:t>i</w:t>
      </w:r>
      <w:r w:rsidRPr="00132B3C">
        <w:rPr>
          <w:rFonts w:ascii="Verdana" w:hAnsi="Verdana"/>
          <w:sz w:val="20"/>
          <w:szCs w:val="20"/>
        </w:rPr>
        <w:t>re Exposure</w:t>
      </w:r>
      <w:r>
        <w:rPr>
          <w:rFonts w:ascii="Verdana" w:hAnsi="Verdana"/>
          <w:sz w:val="20"/>
          <w:szCs w:val="20"/>
        </w:rPr>
        <w:t xml:space="preserve">. </w:t>
      </w:r>
      <w:bookmarkEnd w:id="1"/>
      <w:r w:rsidRPr="00323DBF">
        <w:rPr>
          <w:rFonts w:ascii="Verdana" w:hAnsi="Verdana"/>
          <w:sz w:val="20"/>
          <w:szCs w:val="20"/>
        </w:rPr>
        <w:t>NED Un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>vers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 xml:space="preserve">ty Journal </w:t>
      </w:r>
      <w:r>
        <w:rPr>
          <w:rFonts w:ascii="Verdana" w:hAnsi="Verdana"/>
          <w:sz w:val="20"/>
          <w:szCs w:val="20"/>
        </w:rPr>
        <w:t>o</w:t>
      </w:r>
      <w:r w:rsidRPr="00323DBF">
        <w:rPr>
          <w:rFonts w:ascii="Verdana" w:hAnsi="Verdana"/>
          <w:sz w:val="20"/>
          <w:szCs w:val="20"/>
        </w:rPr>
        <w:t>f Research-Spec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 xml:space="preserve">al Issue </w:t>
      </w:r>
      <w:r>
        <w:rPr>
          <w:rFonts w:ascii="Verdana" w:hAnsi="Verdana"/>
          <w:sz w:val="20"/>
          <w:szCs w:val="20"/>
        </w:rPr>
        <w:t>o</w:t>
      </w:r>
      <w:r w:rsidRPr="00323DBF">
        <w:rPr>
          <w:rFonts w:ascii="Verdana" w:hAnsi="Verdana"/>
          <w:sz w:val="20"/>
          <w:szCs w:val="20"/>
        </w:rPr>
        <w:t>n F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>rst South As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 xml:space="preserve">a Conference </w:t>
      </w:r>
      <w:r>
        <w:rPr>
          <w:rFonts w:ascii="Verdana" w:hAnsi="Verdana"/>
          <w:sz w:val="20"/>
          <w:szCs w:val="20"/>
        </w:rPr>
        <w:t>o</w:t>
      </w:r>
      <w:r w:rsidRPr="00323DBF">
        <w:rPr>
          <w:rFonts w:ascii="Verdana" w:hAnsi="Verdana"/>
          <w:sz w:val="20"/>
          <w:szCs w:val="20"/>
        </w:rPr>
        <w:t>n Earthquake Eng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>neer</w:t>
      </w:r>
      <w:r>
        <w:rPr>
          <w:rFonts w:ascii="Verdana" w:hAnsi="Verdana"/>
          <w:sz w:val="20"/>
          <w:szCs w:val="20"/>
        </w:rPr>
        <w:t>i</w:t>
      </w:r>
      <w:r w:rsidRPr="00323DBF">
        <w:rPr>
          <w:rFonts w:ascii="Verdana" w:hAnsi="Verdana"/>
          <w:sz w:val="20"/>
          <w:szCs w:val="20"/>
        </w:rPr>
        <w:t>ng</w:t>
      </w:r>
      <w:r>
        <w:rPr>
          <w:rFonts w:ascii="Verdana" w:hAnsi="Verdana"/>
          <w:sz w:val="20"/>
          <w:szCs w:val="20"/>
        </w:rPr>
        <w:t>.</w:t>
      </w:r>
    </w:p>
    <w:p w14:paraId="36B5A6F0" w14:textId="77777777" w:rsidR="00C75E56" w:rsidRDefault="003427EC" w:rsidP="00323DBF">
      <w:pPr>
        <w:spacing w:before="120" w:after="240"/>
        <w:jc w:val="both"/>
        <w:rPr>
          <w:rFonts w:ascii="Verdana" w:hAnsi="Verdana"/>
          <w:b/>
          <w:sz w:val="20"/>
          <w:szCs w:val="20"/>
          <w:u w:val="single"/>
        </w:rPr>
      </w:pPr>
      <w:r w:rsidRPr="009F3929">
        <w:rPr>
          <w:rFonts w:ascii="Verdana" w:hAnsi="Verdana"/>
          <w:b/>
          <w:sz w:val="20"/>
          <w:szCs w:val="20"/>
          <w:u w:val="single"/>
        </w:rPr>
        <w:t>International Conference</w:t>
      </w:r>
      <w:r w:rsidR="009057ED">
        <w:rPr>
          <w:rFonts w:ascii="Verdana" w:hAnsi="Verdana"/>
          <w:b/>
          <w:sz w:val="20"/>
          <w:szCs w:val="20"/>
          <w:u w:val="single"/>
        </w:rPr>
        <w:t>/Symposium/Workshop Proceedings</w:t>
      </w:r>
      <w:r w:rsidRPr="009F3929">
        <w:rPr>
          <w:rFonts w:ascii="Verdana" w:hAnsi="Verdana"/>
          <w:b/>
          <w:sz w:val="20"/>
          <w:szCs w:val="20"/>
          <w:u w:val="single"/>
        </w:rPr>
        <w:t>:</w:t>
      </w:r>
    </w:p>
    <w:p w14:paraId="0C4E714C" w14:textId="50BF957A" w:rsidR="00E96E78" w:rsidRDefault="00E96E78" w:rsidP="00E96E7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Demir, MN., </w:t>
      </w:r>
      <w:r>
        <w:rPr>
          <w:rFonts w:ascii="Verdana" w:hAnsi="Verdana"/>
          <w:b/>
          <w:color w:val="000000"/>
          <w:sz w:val="20"/>
          <w:szCs w:val="20"/>
        </w:rPr>
        <w:t xml:space="preserve">Demir, U., </w:t>
      </w:r>
      <w:r w:rsidRPr="00E96E78">
        <w:rPr>
          <w:rFonts w:ascii="Verdana" w:hAnsi="Verdana"/>
          <w:color w:val="000000"/>
          <w:sz w:val="20"/>
          <w:szCs w:val="20"/>
        </w:rPr>
        <w:t>Demir, C.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750A1C"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0A1C">
        <w:rPr>
          <w:rFonts w:ascii="Verdana" w:hAnsi="Verdana"/>
          <w:color w:val="000000"/>
          <w:sz w:val="20"/>
          <w:szCs w:val="20"/>
        </w:rPr>
        <w:t xml:space="preserve">Ilki, A. </w:t>
      </w:r>
      <w:r>
        <w:rPr>
          <w:rFonts w:ascii="Verdana" w:hAnsi="Verdana"/>
          <w:color w:val="000000"/>
          <w:sz w:val="20"/>
          <w:szCs w:val="20"/>
        </w:rPr>
        <w:t xml:space="preserve">(2021). </w:t>
      </w:r>
      <w:proofErr w:type="spellStart"/>
      <w:r w:rsidRPr="00E96E78">
        <w:rPr>
          <w:rFonts w:ascii="Verdana" w:hAnsi="Verdana"/>
          <w:sz w:val="20"/>
          <w:szCs w:val="20"/>
        </w:rPr>
        <w:t>Seismic</w:t>
      </w:r>
      <w:proofErr w:type="spellEnd"/>
      <w:r w:rsidRPr="00E96E78">
        <w:rPr>
          <w:rFonts w:ascii="Verdana" w:hAnsi="Verdana"/>
          <w:sz w:val="20"/>
          <w:szCs w:val="20"/>
        </w:rPr>
        <w:t xml:space="preserve"> Performance of CFRP </w:t>
      </w:r>
      <w:proofErr w:type="spellStart"/>
      <w:r w:rsidRPr="00E96E78">
        <w:rPr>
          <w:rFonts w:ascii="Verdana" w:hAnsi="Verdana"/>
          <w:sz w:val="20"/>
          <w:szCs w:val="20"/>
        </w:rPr>
        <w:t>Jacketed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Sub-standard</w:t>
      </w:r>
      <w:proofErr w:type="spellEnd"/>
      <w:r w:rsidRPr="00E96E78">
        <w:rPr>
          <w:rFonts w:ascii="Verdana" w:hAnsi="Verdana"/>
          <w:sz w:val="20"/>
          <w:szCs w:val="20"/>
        </w:rPr>
        <w:t xml:space="preserve"> RC </w:t>
      </w:r>
      <w:proofErr w:type="spellStart"/>
      <w:r w:rsidRPr="00E96E78">
        <w:rPr>
          <w:rFonts w:ascii="Verdana" w:hAnsi="Verdana"/>
          <w:sz w:val="20"/>
          <w:szCs w:val="20"/>
        </w:rPr>
        <w:t>Columns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under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96E78">
        <w:rPr>
          <w:rFonts w:ascii="Verdana" w:hAnsi="Verdana"/>
          <w:sz w:val="20"/>
          <w:szCs w:val="20"/>
        </w:rPr>
        <w:t xml:space="preserve">High </w:t>
      </w:r>
      <w:proofErr w:type="spellStart"/>
      <w:r w:rsidRPr="00E96E78">
        <w:rPr>
          <w:rFonts w:ascii="Verdana" w:hAnsi="Verdana"/>
          <w:sz w:val="20"/>
          <w:szCs w:val="20"/>
        </w:rPr>
        <w:t>Axial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Stress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and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Shear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Demand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96E78">
        <w:rPr>
          <w:rFonts w:ascii="Verdana" w:hAnsi="Verdana"/>
          <w:sz w:val="20"/>
          <w:szCs w:val="20"/>
        </w:rPr>
        <w:t xml:space="preserve">10th International Conference on FRP </w:t>
      </w:r>
      <w:proofErr w:type="spellStart"/>
      <w:r w:rsidRPr="00E96E78">
        <w:rPr>
          <w:rFonts w:ascii="Verdana" w:hAnsi="Verdana"/>
          <w:sz w:val="20"/>
          <w:szCs w:val="20"/>
        </w:rPr>
        <w:t>Composites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96E78">
        <w:rPr>
          <w:rFonts w:ascii="Verdana" w:hAnsi="Verdana"/>
          <w:sz w:val="20"/>
          <w:szCs w:val="20"/>
        </w:rPr>
        <w:t xml:space="preserve">in Civil </w:t>
      </w:r>
      <w:proofErr w:type="spellStart"/>
      <w:r w:rsidRPr="00E96E78">
        <w:rPr>
          <w:rFonts w:ascii="Verdana" w:hAnsi="Verdana"/>
          <w:sz w:val="20"/>
          <w:szCs w:val="20"/>
        </w:rPr>
        <w:t>Engineering</w:t>
      </w:r>
      <w:proofErr w:type="spellEnd"/>
      <w:r w:rsidRPr="00E96E78">
        <w:rPr>
          <w:rFonts w:ascii="Verdana" w:hAnsi="Verdana"/>
          <w:sz w:val="20"/>
          <w:szCs w:val="20"/>
        </w:rPr>
        <w:t xml:space="preserve"> (CICE 202</w:t>
      </w:r>
      <w:r>
        <w:rPr>
          <w:rFonts w:ascii="Verdana" w:hAnsi="Verdana"/>
          <w:sz w:val="20"/>
          <w:szCs w:val="20"/>
        </w:rPr>
        <w:t>1</w:t>
      </w:r>
      <w:r w:rsidRPr="00E96E78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>8</w:t>
      </w:r>
      <w:r w:rsidRPr="00C9149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December</w:t>
      </w:r>
      <w:proofErr w:type="spellEnd"/>
      <w:r w:rsidRPr="00C9149C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 xml:space="preserve">1 </w:t>
      </w:r>
      <w:r w:rsidRPr="00E96E78">
        <w:rPr>
          <w:rFonts w:ascii="Verdana" w:hAnsi="Verdana"/>
          <w:b/>
          <w:sz w:val="20"/>
          <w:szCs w:val="20"/>
        </w:rPr>
        <w:t>(</w:t>
      </w:r>
      <w:proofErr w:type="spellStart"/>
      <w:r w:rsidRPr="00E96E78">
        <w:rPr>
          <w:rFonts w:ascii="Verdana" w:hAnsi="Verdana"/>
          <w:b/>
          <w:sz w:val="20"/>
          <w:szCs w:val="20"/>
        </w:rPr>
        <w:t>accepted</w:t>
      </w:r>
      <w:proofErr w:type="spellEnd"/>
      <w:r w:rsidRPr="00E96E78">
        <w:rPr>
          <w:rFonts w:ascii="Verdana" w:hAnsi="Verdana"/>
          <w:b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</w:p>
    <w:p w14:paraId="628D4E7E" w14:textId="253025DD" w:rsidR="00E96E78" w:rsidRDefault="00E96E78" w:rsidP="00E96E7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</w:t>
      </w:r>
      <w:r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Gundogan</w:t>
      </w:r>
      <w:proofErr w:type="spellEnd"/>
      <w:r>
        <w:rPr>
          <w:rFonts w:ascii="Verdana" w:hAnsi="Verdana"/>
          <w:sz w:val="20"/>
          <w:szCs w:val="20"/>
        </w:rPr>
        <w:t>, S., Baltaci, A.,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Demir, U., </w:t>
      </w:r>
      <w:r>
        <w:rPr>
          <w:rFonts w:ascii="Verdana" w:hAnsi="Verdana"/>
          <w:color w:val="000000"/>
          <w:sz w:val="20"/>
          <w:szCs w:val="20"/>
        </w:rPr>
        <w:t>Turan, OT.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750A1C">
        <w:rPr>
          <w:rFonts w:ascii="Verdana" w:hAnsi="Verdana"/>
          <w:color w:val="000000"/>
          <w:sz w:val="20"/>
          <w:szCs w:val="20"/>
        </w:rPr>
        <w:t>and</w:t>
      </w:r>
      <w:proofErr w:type="spellEnd"/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0A1C">
        <w:rPr>
          <w:rFonts w:ascii="Verdana" w:hAnsi="Verdana"/>
          <w:color w:val="000000"/>
          <w:sz w:val="20"/>
          <w:szCs w:val="20"/>
        </w:rPr>
        <w:t xml:space="preserve">Ilki, A. </w:t>
      </w:r>
      <w:r>
        <w:rPr>
          <w:rFonts w:ascii="Verdana" w:hAnsi="Verdana"/>
          <w:color w:val="000000"/>
          <w:sz w:val="20"/>
          <w:szCs w:val="20"/>
        </w:rPr>
        <w:t xml:space="preserve">(2021).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E96E7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 w:rsidRPr="00E96E78">
        <w:rPr>
          <w:rFonts w:ascii="Verdana" w:hAnsi="Verdana"/>
          <w:sz w:val="20"/>
          <w:szCs w:val="20"/>
        </w:rPr>
        <w:t>sm</w:t>
      </w:r>
      <w:r>
        <w:rPr>
          <w:rFonts w:ascii="Verdana" w:hAnsi="Verdana"/>
          <w:sz w:val="20"/>
          <w:szCs w:val="20"/>
        </w:rPr>
        <w:t>i</w:t>
      </w:r>
      <w:r w:rsidRPr="00E96E78">
        <w:rPr>
          <w:rFonts w:ascii="Verdana" w:hAnsi="Verdana"/>
          <w:sz w:val="20"/>
          <w:szCs w:val="20"/>
        </w:rPr>
        <w:t>c</w:t>
      </w:r>
      <w:proofErr w:type="spellEnd"/>
      <w:r w:rsidRPr="00E96E78">
        <w:rPr>
          <w:rFonts w:ascii="Verdana" w:hAnsi="Verdana"/>
          <w:sz w:val="20"/>
          <w:szCs w:val="20"/>
        </w:rPr>
        <w:t xml:space="preserve"> performance of </w:t>
      </w:r>
      <w:proofErr w:type="spellStart"/>
      <w:r w:rsidRPr="00E96E78">
        <w:rPr>
          <w:rFonts w:ascii="Verdana" w:hAnsi="Verdana"/>
          <w:sz w:val="20"/>
          <w:szCs w:val="20"/>
        </w:rPr>
        <w:t>substandard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rc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columns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subjected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to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i</w:t>
      </w:r>
      <w:r w:rsidRPr="00E96E78">
        <w:rPr>
          <w:rFonts w:ascii="Verdana" w:hAnsi="Verdana"/>
          <w:sz w:val="20"/>
          <w:szCs w:val="20"/>
        </w:rPr>
        <w:t>gh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ax</w:t>
      </w:r>
      <w:r>
        <w:rPr>
          <w:rFonts w:ascii="Verdana" w:hAnsi="Verdana"/>
          <w:sz w:val="20"/>
          <w:szCs w:val="20"/>
        </w:rPr>
        <w:t>i</w:t>
      </w:r>
      <w:r w:rsidRPr="00E96E78">
        <w:rPr>
          <w:rFonts w:ascii="Verdana" w:hAnsi="Verdana"/>
          <w:sz w:val="20"/>
          <w:szCs w:val="20"/>
        </w:rPr>
        <w:t>al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stresses</w:t>
      </w:r>
      <w:proofErr w:type="spellEnd"/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96E78">
        <w:rPr>
          <w:rFonts w:ascii="Verdana" w:hAnsi="Verdana"/>
          <w:sz w:val="20"/>
          <w:szCs w:val="20"/>
        </w:rPr>
        <w:t xml:space="preserve">6th International Conference on </w:t>
      </w:r>
      <w:proofErr w:type="spellStart"/>
      <w:r w:rsidRPr="00E96E78">
        <w:rPr>
          <w:rFonts w:ascii="Verdana" w:hAnsi="Verdana"/>
          <w:sz w:val="20"/>
          <w:szCs w:val="20"/>
        </w:rPr>
        <w:t>Earthquake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Engineering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and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proofErr w:type="spellStart"/>
      <w:r w:rsidRPr="00E96E78">
        <w:rPr>
          <w:rFonts w:ascii="Verdana" w:hAnsi="Verdana"/>
          <w:sz w:val="20"/>
          <w:szCs w:val="20"/>
        </w:rPr>
        <w:t>Seismology</w:t>
      </w:r>
      <w:proofErr w:type="spellEnd"/>
      <w:r w:rsidRPr="00E96E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ICEES</w:t>
      </w:r>
      <w:r w:rsidRPr="00E62ACD">
        <w:rPr>
          <w:rFonts w:ascii="Verdana" w:hAnsi="Verdana"/>
          <w:sz w:val="20"/>
          <w:szCs w:val="20"/>
        </w:rPr>
        <w:t xml:space="preserve"> 2021</w:t>
      </w:r>
      <w:r>
        <w:rPr>
          <w:rFonts w:ascii="Verdana" w:hAnsi="Verdana"/>
          <w:sz w:val="20"/>
          <w:szCs w:val="20"/>
        </w:rPr>
        <w:t>) in</w:t>
      </w:r>
      <w:r w:rsidRPr="00C914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Kocaeli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914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13</w:t>
      </w:r>
      <w:r w:rsidRPr="00C9149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15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October</w:t>
      </w:r>
      <w:proofErr w:type="spellEnd"/>
      <w:r w:rsidRPr="00C9149C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Pr="00E96E78">
        <w:rPr>
          <w:rFonts w:ascii="Verdana" w:hAnsi="Verdana"/>
          <w:b/>
          <w:sz w:val="20"/>
          <w:szCs w:val="20"/>
        </w:rPr>
        <w:t>(</w:t>
      </w:r>
      <w:proofErr w:type="spellStart"/>
      <w:r w:rsidRPr="00E96E78">
        <w:rPr>
          <w:rFonts w:ascii="Verdana" w:hAnsi="Verdana"/>
          <w:b/>
          <w:sz w:val="20"/>
          <w:szCs w:val="20"/>
        </w:rPr>
        <w:t>accepted</w:t>
      </w:r>
      <w:proofErr w:type="spellEnd"/>
      <w:r w:rsidRPr="00E96E78">
        <w:rPr>
          <w:rFonts w:ascii="Verdana" w:hAnsi="Verdana"/>
          <w:b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</w:p>
    <w:p w14:paraId="1CC54193" w14:textId="4F8C75F9" w:rsidR="00E62ACD" w:rsidRDefault="00E62ACD" w:rsidP="00E62AC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E62ACD">
        <w:rPr>
          <w:rFonts w:ascii="Verdana" w:hAnsi="Verdana"/>
          <w:sz w:val="20"/>
          <w:szCs w:val="20"/>
        </w:rPr>
        <w:t>Luleci</w:t>
      </w:r>
      <w:proofErr w:type="spellEnd"/>
      <w:r w:rsidRPr="00E62ACD">
        <w:rPr>
          <w:rFonts w:ascii="Verdana" w:hAnsi="Verdana"/>
          <w:sz w:val="20"/>
          <w:szCs w:val="20"/>
        </w:rPr>
        <w:t xml:space="preserve">, MC., </w:t>
      </w:r>
      <w:proofErr w:type="gramStart"/>
      <w:r w:rsidRPr="00E62ACD">
        <w:rPr>
          <w:rFonts w:ascii="Verdana" w:hAnsi="Verdana"/>
          <w:sz w:val="20"/>
          <w:szCs w:val="20"/>
        </w:rPr>
        <w:t>Sari</w:t>
      </w:r>
      <w:proofErr w:type="gramEnd"/>
      <w:r w:rsidRPr="00E62ACD">
        <w:rPr>
          <w:rFonts w:ascii="Verdana" w:hAnsi="Verdana"/>
          <w:sz w:val="20"/>
          <w:szCs w:val="20"/>
        </w:rPr>
        <w:t>, B.,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Demir, U., </w:t>
      </w:r>
      <w:proofErr w:type="spellStart"/>
      <w:r>
        <w:rPr>
          <w:rFonts w:ascii="Verdana" w:hAnsi="Verdana"/>
          <w:color w:val="000000"/>
          <w:sz w:val="20"/>
          <w:szCs w:val="20"/>
        </w:rPr>
        <w:t>Marasli</w:t>
      </w:r>
      <w:proofErr w:type="spellEnd"/>
      <w:r w:rsidRPr="00E62ACD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M</w:t>
      </w:r>
      <w:r w:rsidRPr="00E62ACD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50A1C"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0A1C">
        <w:rPr>
          <w:rFonts w:ascii="Verdana" w:hAnsi="Verdana"/>
          <w:color w:val="000000"/>
          <w:sz w:val="20"/>
          <w:szCs w:val="20"/>
        </w:rPr>
        <w:t xml:space="preserve">Ilki, A. </w:t>
      </w:r>
      <w:r>
        <w:rPr>
          <w:rFonts w:ascii="Verdana" w:hAnsi="Verdana"/>
          <w:color w:val="000000"/>
          <w:sz w:val="20"/>
          <w:szCs w:val="20"/>
        </w:rPr>
        <w:t>(202</w:t>
      </w:r>
      <w:r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).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E62AC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 w:rsidRPr="00E62ACD">
        <w:rPr>
          <w:rFonts w:ascii="Verdana" w:hAnsi="Verdana"/>
          <w:sz w:val="20"/>
          <w:szCs w:val="20"/>
        </w:rPr>
        <w:t>sm</w:t>
      </w:r>
      <w:r>
        <w:rPr>
          <w:rFonts w:ascii="Verdana" w:hAnsi="Verdana"/>
          <w:sz w:val="20"/>
          <w:szCs w:val="20"/>
        </w:rPr>
        <w:t>i</w:t>
      </w:r>
      <w:r w:rsidRPr="00E62ACD">
        <w:rPr>
          <w:rFonts w:ascii="Verdana" w:hAnsi="Verdana"/>
          <w:sz w:val="20"/>
          <w:szCs w:val="20"/>
        </w:rPr>
        <w:t>c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behav</w:t>
      </w:r>
      <w:r>
        <w:rPr>
          <w:rFonts w:ascii="Verdana" w:hAnsi="Verdana"/>
          <w:sz w:val="20"/>
          <w:szCs w:val="20"/>
        </w:rPr>
        <w:t>i</w:t>
      </w:r>
      <w:r w:rsidRPr="00E62ACD">
        <w:rPr>
          <w:rFonts w:ascii="Verdana" w:hAnsi="Verdana"/>
          <w:sz w:val="20"/>
          <w:szCs w:val="20"/>
        </w:rPr>
        <w:t>or</w:t>
      </w:r>
      <w:proofErr w:type="spellEnd"/>
      <w:r w:rsidRPr="00E62ACD">
        <w:rPr>
          <w:rFonts w:ascii="Verdana" w:hAnsi="Verdana"/>
          <w:sz w:val="20"/>
          <w:szCs w:val="20"/>
        </w:rPr>
        <w:t xml:space="preserve"> of </w:t>
      </w:r>
      <w:proofErr w:type="spellStart"/>
      <w:r w:rsidRPr="00E62ACD">
        <w:rPr>
          <w:rFonts w:ascii="Verdana" w:hAnsi="Verdana"/>
          <w:sz w:val="20"/>
          <w:szCs w:val="20"/>
        </w:rPr>
        <w:t>substandard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extended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rectangular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rc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columns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jacketed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i</w:t>
      </w:r>
      <w:r w:rsidRPr="00E62ACD">
        <w:rPr>
          <w:rFonts w:ascii="Verdana" w:hAnsi="Verdana"/>
          <w:sz w:val="20"/>
          <w:szCs w:val="20"/>
        </w:rPr>
        <w:t>th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sprayed</w:t>
      </w:r>
      <w:proofErr w:type="spellEnd"/>
      <w:r w:rsidRPr="00E62ACD">
        <w:rPr>
          <w:rFonts w:ascii="Verdana" w:hAnsi="Verdana"/>
          <w:sz w:val="20"/>
          <w:szCs w:val="20"/>
        </w:rPr>
        <w:t xml:space="preserve"> GFRM</w:t>
      </w:r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62ACD">
        <w:rPr>
          <w:rFonts w:ascii="Verdana" w:hAnsi="Verdana"/>
          <w:sz w:val="20"/>
          <w:szCs w:val="20"/>
        </w:rPr>
        <w:t xml:space="preserve">8th ECCOMAS </w:t>
      </w:r>
      <w:proofErr w:type="spellStart"/>
      <w:r w:rsidRPr="00E62ACD">
        <w:rPr>
          <w:rFonts w:ascii="Verdana" w:hAnsi="Verdana"/>
          <w:sz w:val="20"/>
          <w:szCs w:val="20"/>
        </w:rPr>
        <w:t>Thematic</w:t>
      </w:r>
      <w:proofErr w:type="spellEnd"/>
      <w:r w:rsidRPr="00E62ACD">
        <w:rPr>
          <w:rFonts w:ascii="Verdana" w:hAnsi="Verdana"/>
          <w:sz w:val="20"/>
          <w:szCs w:val="20"/>
        </w:rPr>
        <w:t xml:space="preserve"> Conference on </w:t>
      </w:r>
      <w:proofErr w:type="spellStart"/>
      <w:r w:rsidRPr="00E62ACD">
        <w:rPr>
          <w:rFonts w:ascii="Verdana" w:hAnsi="Verdana"/>
          <w:sz w:val="20"/>
          <w:szCs w:val="20"/>
        </w:rPr>
        <w:t>Computational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Methods</w:t>
      </w:r>
      <w:proofErr w:type="spellEnd"/>
      <w:r w:rsidRPr="00E62ACD">
        <w:rPr>
          <w:rFonts w:ascii="Verdana" w:hAnsi="Verdana"/>
          <w:sz w:val="20"/>
          <w:szCs w:val="20"/>
        </w:rPr>
        <w:t xml:space="preserve"> in </w:t>
      </w:r>
      <w:proofErr w:type="spellStart"/>
      <w:r w:rsidRPr="00E62ACD">
        <w:rPr>
          <w:rFonts w:ascii="Verdana" w:hAnsi="Verdana"/>
          <w:sz w:val="20"/>
          <w:szCs w:val="20"/>
        </w:rPr>
        <w:t>Structural</w:t>
      </w:r>
      <w:proofErr w:type="spellEnd"/>
      <w:r w:rsidRPr="00E62ACD">
        <w:rPr>
          <w:rFonts w:ascii="Verdana" w:hAnsi="Verdana"/>
          <w:sz w:val="20"/>
          <w:szCs w:val="20"/>
        </w:rPr>
        <w:t xml:space="preserve"> Dynamics </w:t>
      </w:r>
      <w:proofErr w:type="spellStart"/>
      <w:r w:rsidRPr="00E62ACD">
        <w:rPr>
          <w:rFonts w:ascii="Verdana" w:hAnsi="Verdana"/>
          <w:sz w:val="20"/>
          <w:szCs w:val="20"/>
        </w:rPr>
        <w:t>and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Earthquake</w:t>
      </w:r>
      <w:proofErr w:type="spellEnd"/>
      <w:r w:rsidRPr="00E62ACD">
        <w:rPr>
          <w:rFonts w:ascii="Verdana" w:hAnsi="Verdana"/>
          <w:sz w:val="20"/>
          <w:szCs w:val="20"/>
        </w:rPr>
        <w:t xml:space="preserve"> </w:t>
      </w:r>
      <w:proofErr w:type="spellStart"/>
      <w:r w:rsidRPr="00E62ACD">
        <w:rPr>
          <w:rFonts w:ascii="Verdana" w:hAnsi="Verdana"/>
          <w:sz w:val="20"/>
          <w:szCs w:val="20"/>
        </w:rPr>
        <w:t>Engineering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E62ACD">
        <w:rPr>
          <w:rFonts w:ascii="Verdana" w:hAnsi="Verdana"/>
          <w:sz w:val="20"/>
          <w:szCs w:val="20"/>
        </w:rPr>
        <w:t>COMPDYN 2021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in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Athens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Greece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914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8</w:t>
      </w:r>
      <w:r w:rsidRPr="00C9149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30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 w:rsidRPr="00C9149C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ne</w:t>
      </w:r>
      <w:proofErr w:type="spellEnd"/>
      <w:r w:rsidRPr="00C9149C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 xml:space="preserve">1. </w:t>
      </w:r>
    </w:p>
    <w:p w14:paraId="71D2039A" w14:textId="52C93880" w:rsidR="00B5753C" w:rsidRDefault="00B5753C" w:rsidP="00B5753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C12. </w:t>
      </w:r>
      <w:r>
        <w:rPr>
          <w:rFonts w:ascii="Verdana" w:hAnsi="Verdana"/>
          <w:b/>
          <w:color w:val="000000"/>
          <w:sz w:val="20"/>
          <w:szCs w:val="20"/>
        </w:rPr>
        <w:t xml:space="preserve">Demir, U., </w:t>
      </w:r>
      <w:r w:rsidRPr="00E62ACD">
        <w:rPr>
          <w:rFonts w:ascii="Verdana" w:hAnsi="Verdana"/>
          <w:color w:val="000000"/>
          <w:sz w:val="20"/>
          <w:szCs w:val="20"/>
        </w:rPr>
        <w:t>Baltaci, A.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50A1C"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0A1C">
        <w:rPr>
          <w:rFonts w:ascii="Verdana" w:hAnsi="Verdana"/>
          <w:color w:val="000000"/>
          <w:sz w:val="20"/>
          <w:szCs w:val="20"/>
        </w:rPr>
        <w:t xml:space="preserve">Ilki, A. </w:t>
      </w:r>
      <w:r>
        <w:rPr>
          <w:rFonts w:ascii="Verdana" w:hAnsi="Verdana"/>
          <w:color w:val="000000"/>
          <w:sz w:val="20"/>
          <w:szCs w:val="20"/>
        </w:rPr>
        <w:t>(202</w:t>
      </w:r>
      <w:r w:rsidR="00E62ACD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). </w:t>
      </w:r>
      <w:proofErr w:type="spellStart"/>
      <w:r w:rsidRPr="00B5753C">
        <w:rPr>
          <w:rFonts w:ascii="Verdana" w:hAnsi="Verdana"/>
          <w:sz w:val="20"/>
          <w:szCs w:val="20"/>
        </w:rPr>
        <w:t>Numerical</w:t>
      </w:r>
      <w:proofErr w:type="spellEnd"/>
      <w:r w:rsidRPr="00B5753C">
        <w:rPr>
          <w:rFonts w:ascii="Verdana" w:hAnsi="Verdana"/>
          <w:sz w:val="20"/>
          <w:szCs w:val="20"/>
        </w:rPr>
        <w:t xml:space="preserve"> </w:t>
      </w:r>
      <w:proofErr w:type="spellStart"/>
      <w:r w:rsidRPr="00B5753C">
        <w:rPr>
          <w:rFonts w:ascii="Verdana" w:hAnsi="Verdana"/>
          <w:sz w:val="20"/>
          <w:szCs w:val="20"/>
        </w:rPr>
        <w:t>modelling</w:t>
      </w:r>
      <w:proofErr w:type="spellEnd"/>
      <w:r w:rsidRPr="00B5753C">
        <w:rPr>
          <w:rFonts w:ascii="Verdana" w:hAnsi="Verdana"/>
          <w:sz w:val="20"/>
          <w:szCs w:val="20"/>
        </w:rPr>
        <w:t xml:space="preserve"> of post-fire </w:t>
      </w:r>
      <w:proofErr w:type="spellStart"/>
      <w:r w:rsidRPr="00B5753C">
        <w:rPr>
          <w:rFonts w:ascii="Verdana" w:hAnsi="Verdana"/>
          <w:sz w:val="20"/>
          <w:szCs w:val="20"/>
        </w:rPr>
        <w:t>seismic</w:t>
      </w:r>
      <w:proofErr w:type="spellEnd"/>
      <w:r w:rsidRPr="00B5753C">
        <w:rPr>
          <w:rFonts w:ascii="Verdana" w:hAnsi="Verdana"/>
          <w:sz w:val="20"/>
          <w:szCs w:val="20"/>
        </w:rPr>
        <w:t xml:space="preserve"> </w:t>
      </w:r>
      <w:proofErr w:type="spellStart"/>
      <w:r w:rsidRPr="00B5753C">
        <w:rPr>
          <w:rFonts w:ascii="Verdana" w:hAnsi="Verdana"/>
          <w:sz w:val="20"/>
          <w:szCs w:val="20"/>
        </w:rPr>
        <w:t>behavior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B5753C">
        <w:rPr>
          <w:rFonts w:ascii="Verdana" w:hAnsi="Verdana"/>
          <w:sz w:val="20"/>
          <w:szCs w:val="20"/>
        </w:rPr>
        <w:t xml:space="preserve">of RC </w:t>
      </w:r>
      <w:proofErr w:type="spellStart"/>
      <w:r w:rsidRPr="00B5753C">
        <w:rPr>
          <w:rFonts w:ascii="Verdana" w:hAnsi="Verdana"/>
          <w:sz w:val="20"/>
          <w:szCs w:val="20"/>
        </w:rPr>
        <w:t>columns</w:t>
      </w:r>
      <w:proofErr w:type="spellEnd"/>
      <w:r w:rsidRPr="00B5753C">
        <w:rPr>
          <w:rFonts w:ascii="Verdana" w:hAnsi="Verdana"/>
          <w:sz w:val="20"/>
          <w:szCs w:val="20"/>
        </w:rPr>
        <w:t xml:space="preserve"> </w:t>
      </w:r>
      <w:proofErr w:type="spellStart"/>
      <w:r w:rsidRPr="00B5753C">
        <w:rPr>
          <w:rFonts w:ascii="Verdana" w:hAnsi="Verdana"/>
          <w:sz w:val="20"/>
          <w:szCs w:val="20"/>
        </w:rPr>
        <w:t>using</w:t>
      </w:r>
      <w:proofErr w:type="spellEnd"/>
      <w:r w:rsidRPr="00B5753C">
        <w:rPr>
          <w:rFonts w:ascii="Verdana" w:hAnsi="Verdana"/>
          <w:sz w:val="20"/>
          <w:szCs w:val="20"/>
        </w:rPr>
        <w:t xml:space="preserve"> OpenSees </w:t>
      </w:r>
      <w:proofErr w:type="spellStart"/>
      <w:r w:rsidRPr="00B5753C">
        <w:rPr>
          <w:rFonts w:ascii="Verdana" w:hAnsi="Verdana"/>
          <w:sz w:val="20"/>
          <w:szCs w:val="20"/>
        </w:rPr>
        <w:t>framework</w:t>
      </w:r>
      <w:proofErr w:type="spellEnd"/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B5753C">
        <w:rPr>
          <w:rFonts w:ascii="Verdana" w:hAnsi="Verdana"/>
          <w:sz w:val="20"/>
          <w:szCs w:val="20"/>
        </w:rPr>
        <w:t xml:space="preserve">9th </w:t>
      </w:r>
      <w:proofErr w:type="spellStart"/>
      <w:r w:rsidRPr="00B5753C">
        <w:rPr>
          <w:rFonts w:ascii="Verdana" w:hAnsi="Verdana"/>
          <w:sz w:val="20"/>
          <w:szCs w:val="20"/>
        </w:rPr>
        <w:t>Turkish</w:t>
      </w:r>
      <w:proofErr w:type="spellEnd"/>
      <w:r w:rsidRPr="00B5753C">
        <w:rPr>
          <w:rFonts w:ascii="Verdana" w:hAnsi="Verdana"/>
          <w:sz w:val="20"/>
          <w:szCs w:val="20"/>
        </w:rPr>
        <w:t xml:space="preserve"> Conference on                                                              </w:t>
      </w:r>
      <w:proofErr w:type="spellStart"/>
      <w:r w:rsidRPr="00B5753C">
        <w:rPr>
          <w:rFonts w:ascii="Verdana" w:hAnsi="Verdana"/>
          <w:sz w:val="20"/>
          <w:szCs w:val="20"/>
        </w:rPr>
        <w:t>Earthquake</w:t>
      </w:r>
      <w:proofErr w:type="spellEnd"/>
      <w:r w:rsidRPr="00B5753C">
        <w:rPr>
          <w:rFonts w:ascii="Verdana" w:hAnsi="Verdana"/>
          <w:sz w:val="20"/>
          <w:szCs w:val="20"/>
        </w:rPr>
        <w:t xml:space="preserve"> </w:t>
      </w:r>
      <w:proofErr w:type="spellStart"/>
      <w:r w:rsidRPr="00B5753C">
        <w:rPr>
          <w:rFonts w:ascii="Verdana" w:hAnsi="Verdana"/>
          <w:sz w:val="20"/>
          <w:szCs w:val="20"/>
        </w:rPr>
        <w:t>Engineering</w:t>
      </w:r>
      <w:proofErr w:type="spellEnd"/>
      <w:r>
        <w:rPr>
          <w:rFonts w:ascii="Verdana" w:hAnsi="Verdana"/>
          <w:sz w:val="20"/>
          <w:szCs w:val="20"/>
        </w:rPr>
        <w:t xml:space="preserve"> in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 w:rsidRPr="00C9149C">
        <w:rPr>
          <w:rFonts w:ascii="Verdana" w:hAnsi="Verdana"/>
          <w:sz w:val="20"/>
          <w:szCs w:val="20"/>
        </w:rPr>
        <w:t>Istanbul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914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Pr="00C9149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4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 w:rsidRPr="00C9149C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ne</w:t>
      </w:r>
      <w:proofErr w:type="spellEnd"/>
      <w:r w:rsidRPr="00C9149C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 xml:space="preserve">1. </w:t>
      </w:r>
    </w:p>
    <w:p w14:paraId="20E1108D" w14:textId="29D5386D" w:rsidR="00C9149C" w:rsidRDefault="00C9149C" w:rsidP="00C9149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C11</w:t>
      </w:r>
      <w:r w:rsidRPr="00E62ACD">
        <w:rPr>
          <w:rFonts w:ascii="Verdana" w:hAnsi="Verdana"/>
          <w:sz w:val="20"/>
          <w:szCs w:val="20"/>
        </w:rPr>
        <w:t xml:space="preserve">. </w:t>
      </w:r>
      <w:proofErr w:type="spellStart"/>
      <w:r w:rsidR="00E62ACD" w:rsidRPr="00E62ACD">
        <w:rPr>
          <w:rFonts w:ascii="Verdana" w:hAnsi="Verdana"/>
          <w:sz w:val="20"/>
          <w:szCs w:val="20"/>
        </w:rPr>
        <w:t>Narlitepe</w:t>
      </w:r>
      <w:proofErr w:type="spellEnd"/>
      <w:r w:rsidR="00E62ACD" w:rsidRPr="00E62ACD">
        <w:rPr>
          <w:rFonts w:ascii="Verdana" w:hAnsi="Verdana"/>
          <w:sz w:val="20"/>
          <w:szCs w:val="20"/>
        </w:rPr>
        <w:t>, F., Kian, N.,</w:t>
      </w:r>
      <w:r w:rsidR="00E62AC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Demir, U.</w:t>
      </w:r>
      <w:r w:rsidR="00E62ACD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="00E62ACD" w:rsidRPr="00E62ACD">
        <w:rPr>
          <w:rFonts w:ascii="Verdana" w:hAnsi="Verdana"/>
          <w:color w:val="000000"/>
          <w:sz w:val="20"/>
          <w:szCs w:val="20"/>
        </w:rPr>
        <w:t>Demir, C.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50A1C"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50A1C">
        <w:rPr>
          <w:rFonts w:ascii="Verdana" w:hAnsi="Verdana"/>
          <w:color w:val="000000"/>
          <w:sz w:val="20"/>
          <w:szCs w:val="20"/>
        </w:rPr>
        <w:t xml:space="preserve">Ilki, A. </w:t>
      </w:r>
      <w:r>
        <w:rPr>
          <w:rFonts w:ascii="Verdana" w:hAnsi="Verdana"/>
          <w:color w:val="000000"/>
          <w:sz w:val="20"/>
          <w:szCs w:val="20"/>
        </w:rPr>
        <w:t>(202</w:t>
      </w:r>
      <w:r w:rsidR="00E62ACD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). </w:t>
      </w:r>
      <w:proofErr w:type="spellStart"/>
      <w:r w:rsidR="00FA5C76" w:rsidRPr="00FA5C76">
        <w:rPr>
          <w:rFonts w:ascii="Verdana" w:hAnsi="Verdana"/>
          <w:sz w:val="20"/>
          <w:szCs w:val="20"/>
        </w:rPr>
        <w:t>Seismic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Strengthening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of </w:t>
      </w:r>
      <w:proofErr w:type="spellStart"/>
      <w:r w:rsidR="00FA5C76" w:rsidRPr="00FA5C76">
        <w:rPr>
          <w:rFonts w:ascii="Verdana" w:hAnsi="Verdana"/>
          <w:sz w:val="20"/>
          <w:szCs w:val="20"/>
        </w:rPr>
        <w:t>Sub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-Standard RC </w:t>
      </w:r>
      <w:proofErr w:type="spellStart"/>
      <w:r w:rsidR="00FA5C76" w:rsidRPr="00FA5C76">
        <w:rPr>
          <w:rFonts w:ascii="Verdana" w:hAnsi="Verdana"/>
          <w:sz w:val="20"/>
          <w:szCs w:val="20"/>
        </w:rPr>
        <w:t>Columns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through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a </w:t>
      </w:r>
      <w:proofErr w:type="spellStart"/>
      <w:r w:rsidR="00FA5C76" w:rsidRPr="00FA5C76">
        <w:rPr>
          <w:rFonts w:ascii="Verdana" w:hAnsi="Verdana"/>
          <w:sz w:val="20"/>
          <w:szCs w:val="20"/>
        </w:rPr>
        <w:t>Novel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Hybrid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Thin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Jacketing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Method</w:t>
      </w:r>
      <w:proofErr w:type="spellEnd"/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62ACD">
        <w:rPr>
          <w:rFonts w:ascii="Verdana" w:hAnsi="Verdana"/>
          <w:sz w:val="20"/>
          <w:szCs w:val="20"/>
        </w:rPr>
        <w:t>In</w:t>
      </w:r>
      <w:proofErr w:type="spellEnd"/>
      <w:r w:rsidR="00E62ACD">
        <w:rPr>
          <w:rFonts w:ascii="Verdana" w:hAnsi="Verdana"/>
          <w:sz w:val="20"/>
          <w:szCs w:val="20"/>
        </w:rPr>
        <w:t xml:space="preserve"> </w:t>
      </w:r>
      <w:proofErr w:type="spellStart"/>
      <w:r w:rsidR="00E62ACD">
        <w:rPr>
          <w:rFonts w:ascii="Verdana" w:hAnsi="Verdana"/>
          <w:sz w:val="20"/>
          <w:szCs w:val="20"/>
        </w:rPr>
        <w:t>the</w:t>
      </w:r>
      <w:proofErr w:type="spellEnd"/>
      <w:r w:rsidR="00E62ACD">
        <w:rPr>
          <w:rFonts w:ascii="Verdana" w:hAnsi="Verdana"/>
          <w:sz w:val="20"/>
          <w:szCs w:val="20"/>
        </w:rPr>
        <w:t xml:space="preserve"> </w:t>
      </w:r>
      <w:proofErr w:type="spellStart"/>
      <w:r w:rsidR="00E62ACD">
        <w:rPr>
          <w:rFonts w:ascii="Verdana" w:hAnsi="Verdana"/>
          <w:sz w:val="20"/>
          <w:szCs w:val="20"/>
        </w:rPr>
        <w:t>fib</w:t>
      </w:r>
      <w:proofErr w:type="spellEnd"/>
      <w:r w:rsidR="00E62AC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E62ACD">
        <w:rPr>
          <w:rFonts w:ascii="Verdana" w:hAnsi="Verdana"/>
          <w:sz w:val="20"/>
          <w:szCs w:val="20"/>
        </w:rPr>
        <w:lastRenderedPageBreak/>
        <w:t>Symposium</w:t>
      </w:r>
      <w:proofErr w:type="spellEnd"/>
      <w:r w:rsidR="00E62ACD">
        <w:rPr>
          <w:rFonts w:ascii="Verdana" w:hAnsi="Verdana"/>
          <w:sz w:val="20"/>
          <w:szCs w:val="20"/>
        </w:rPr>
        <w:t xml:space="preserve"> -</w:t>
      </w:r>
      <w:proofErr w:type="gramEnd"/>
      <w:r w:rsidR="00E62ACD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Concrete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Structures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: New </w:t>
      </w:r>
      <w:proofErr w:type="spellStart"/>
      <w:r w:rsidR="00FA5C76" w:rsidRPr="00FA5C76">
        <w:rPr>
          <w:rFonts w:ascii="Verdana" w:hAnsi="Verdana"/>
          <w:sz w:val="20"/>
          <w:szCs w:val="20"/>
        </w:rPr>
        <w:t>Trends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for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Eco-Efficiency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="00FA5C76" w:rsidRPr="00FA5C76">
        <w:rPr>
          <w:rFonts w:ascii="Verdana" w:hAnsi="Verdana"/>
          <w:sz w:val="20"/>
          <w:szCs w:val="20"/>
        </w:rPr>
        <w:t>and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Performance</w:t>
      </w:r>
      <w:r w:rsidR="00E62A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Pr="00C9149C">
        <w:rPr>
          <w:rFonts w:ascii="Verdana" w:hAnsi="Verdana"/>
          <w:sz w:val="20"/>
          <w:szCs w:val="20"/>
        </w:rPr>
        <w:t xml:space="preserve"> </w:t>
      </w:r>
      <w:proofErr w:type="spellStart"/>
      <w:r w:rsidR="00E62ACD">
        <w:rPr>
          <w:rFonts w:ascii="Verdana" w:hAnsi="Verdana"/>
          <w:sz w:val="20"/>
          <w:szCs w:val="20"/>
        </w:rPr>
        <w:t>Lisbon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E62ACD">
        <w:rPr>
          <w:rFonts w:ascii="Verdana" w:hAnsi="Verdana"/>
          <w:sz w:val="20"/>
          <w:szCs w:val="20"/>
        </w:rPr>
        <w:t>Portugal</w:t>
      </w:r>
      <w:proofErr w:type="spellEnd"/>
      <w:r>
        <w:rPr>
          <w:rFonts w:ascii="Verdana" w:hAnsi="Verdana"/>
          <w:sz w:val="20"/>
          <w:szCs w:val="20"/>
        </w:rPr>
        <w:t>,</w:t>
      </w:r>
      <w:r w:rsidRPr="00C9149C">
        <w:rPr>
          <w:rFonts w:ascii="Verdana" w:hAnsi="Verdana"/>
          <w:sz w:val="20"/>
          <w:szCs w:val="20"/>
        </w:rPr>
        <w:t xml:space="preserve"> </w:t>
      </w:r>
      <w:r w:rsidR="00E62ACD">
        <w:rPr>
          <w:rFonts w:ascii="Verdana" w:hAnsi="Verdana"/>
          <w:sz w:val="20"/>
          <w:szCs w:val="20"/>
        </w:rPr>
        <w:t xml:space="preserve">14-16 </w:t>
      </w:r>
      <w:proofErr w:type="spellStart"/>
      <w:r w:rsidR="00E62ACD">
        <w:rPr>
          <w:rFonts w:ascii="Verdana" w:hAnsi="Verdana"/>
          <w:sz w:val="20"/>
          <w:szCs w:val="20"/>
        </w:rPr>
        <w:t>June</w:t>
      </w:r>
      <w:proofErr w:type="spellEnd"/>
      <w:r w:rsidRPr="00C9149C">
        <w:rPr>
          <w:rFonts w:ascii="Verdana" w:hAnsi="Verdana"/>
          <w:sz w:val="20"/>
          <w:szCs w:val="20"/>
        </w:rPr>
        <w:t xml:space="preserve"> 202</w:t>
      </w:r>
      <w:r w:rsidR="00B5753C">
        <w:rPr>
          <w:rFonts w:ascii="Verdana" w:hAnsi="Verdana"/>
          <w:sz w:val="20"/>
          <w:szCs w:val="20"/>
        </w:rPr>
        <w:t>1</w:t>
      </w:r>
      <w:r w:rsidR="00CC4595">
        <w:rPr>
          <w:rFonts w:ascii="Verdana" w:hAnsi="Verdana"/>
          <w:sz w:val="20"/>
          <w:szCs w:val="20"/>
        </w:rPr>
        <w:t xml:space="preserve">. </w:t>
      </w:r>
    </w:p>
    <w:p w14:paraId="7544B062" w14:textId="77777777" w:rsidR="007351FB" w:rsidRDefault="007351FB" w:rsidP="007351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C60C74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. </w:t>
      </w:r>
      <w:bookmarkStart w:id="2" w:name="_Hlk34551516"/>
      <w:r w:rsidRPr="00750A1C">
        <w:rPr>
          <w:rFonts w:ascii="Verdana" w:hAnsi="Verdana"/>
          <w:color w:val="000000"/>
          <w:sz w:val="20"/>
          <w:szCs w:val="20"/>
        </w:rPr>
        <w:t>Ilki, A. and</w:t>
      </w:r>
      <w:r>
        <w:rPr>
          <w:rFonts w:ascii="Verdana" w:hAnsi="Verdana"/>
          <w:b/>
          <w:color w:val="000000"/>
          <w:sz w:val="20"/>
          <w:szCs w:val="20"/>
        </w:rPr>
        <w:t xml:space="preserve"> Demir, U.</w:t>
      </w:r>
      <w:r>
        <w:rPr>
          <w:rFonts w:ascii="Verdana" w:hAnsi="Verdana"/>
          <w:color w:val="000000"/>
          <w:sz w:val="20"/>
          <w:szCs w:val="20"/>
        </w:rPr>
        <w:t xml:space="preserve"> (2019). </w:t>
      </w:r>
      <w:r w:rsidRPr="007351FB">
        <w:rPr>
          <w:rFonts w:ascii="Verdana" w:hAnsi="Verdana"/>
          <w:sz w:val="20"/>
          <w:szCs w:val="20"/>
        </w:rPr>
        <w:t>Pred</w:t>
      </w:r>
      <w:r>
        <w:rPr>
          <w:rFonts w:ascii="Verdana" w:hAnsi="Verdana"/>
          <w:sz w:val="20"/>
          <w:szCs w:val="20"/>
        </w:rPr>
        <w:t>i</w:t>
      </w:r>
      <w:r w:rsidRPr="007351FB">
        <w:rPr>
          <w:rFonts w:ascii="Verdana" w:hAnsi="Verdana"/>
          <w:sz w:val="20"/>
          <w:szCs w:val="20"/>
        </w:rPr>
        <w:t>ct</w:t>
      </w:r>
      <w:r>
        <w:rPr>
          <w:rFonts w:ascii="Verdana" w:hAnsi="Verdana"/>
          <w:sz w:val="20"/>
          <w:szCs w:val="20"/>
        </w:rPr>
        <w:t>i</w:t>
      </w:r>
      <w:r w:rsidRPr="007351FB">
        <w:rPr>
          <w:rFonts w:ascii="Verdana" w:hAnsi="Verdana"/>
          <w:sz w:val="20"/>
          <w:szCs w:val="20"/>
        </w:rPr>
        <w:t>on Of Se</w:t>
      </w:r>
      <w:r>
        <w:rPr>
          <w:rFonts w:ascii="Verdana" w:hAnsi="Verdana"/>
          <w:sz w:val="20"/>
          <w:szCs w:val="20"/>
        </w:rPr>
        <w:t>i</w:t>
      </w:r>
      <w:r w:rsidRPr="007351FB">
        <w:rPr>
          <w:rFonts w:ascii="Verdana" w:hAnsi="Verdana"/>
          <w:sz w:val="20"/>
          <w:szCs w:val="20"/>
        </w:rPr>
        <w:t>sm</w:t>
      </w:r>
      <w:r>
        <w:rPr>
          <w:rFonts w:ascii="Verdana" w:hAnsi="Verdana"/>
          <w:sz w:val="20"/>
          <w:szCs w:val="20"/>
        </w:rPr>
        <w:t>i</w:t>
      </w:r>
      <w:r w:rsidRPr="007351FB">
        <w:rPr>
          <w:rFonts w:ascii="Verdana" w:hAnsi="Verdana"/>
          <w:sz w:val="20"/>
          <w:szCs w:val="20"/>
        </w:rPr>
        <w:t xml:space="preserve">c Response </w:t>
      </w:r>
      <w:r>
        <w:rPr>
          <w:rFonts w:ascii="Verdana" w:hAnsi="Verdana"/>
          <w:sz w:val="20"/>
          <w:szCs w:val="20"/>
        </w:rPr>
        <w:t>o</w:t>
      </w:r>
      <w:r w:rsidRPr="007351FB">
        <w:rPr>
          <w:rFonts w:ascii="Verdana" w:hAnsi="Verdana"/>
          <w:sz w:val="20"/>
          <w:szCs w:val="20"/>
        </w:rPr>
        <w:t>f F</w:t>
      </w:r>
      <w:r>
        <w:rPr>
          <w:rFonts w:ascii="Verdana" w:hAnsi="Verdana"/>
          <w:sz w:val="20"/>
          <w:szCs w:val="20"/>
        </w:rPr>
        <w:t>i</w:t>
      </w:r>
      <w:r w:rsidRPr="007351FB">
        <w:rPr>
          <w:rFonts w:ascii="Verdana" w:hAnsi="Verdana"/>
          <w:sz w:val="20"/>
          <w:szCs w:val="20"/>
        </w:rPr>
        <w:t>re-Damaged R</w:t>
      </w:r>
      <w:r>
        <w:rPr>
          <w:rFonts w:ascii="Verdana" w:hAnsi="Verdana"/>
          <w:sz w:val="20"/>
          <w:szCs w:val="20"/>
        </w:rPr>
        <w:t>C</w:t>
      </w:r>
      <w:r w:rsidRPr="007351FB">
        <w:rPr>
          <w:rFonts w:ascii="Verdana" w:hAnsi="Verdana"/>
          <w:sz w:val="20"/>
          <w:szCs w:val="20"/>
        </w:rPr>
        <w:t xml:space="preserve"> Columns</w:t>
      </w:r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A13EE" w:rsidRPr="009A13EE">
        <w:rPr>
          <w:rFonts w:ascii="Verdana" w:hAnsi="Verdana"/>
          <w:sz w:val="20"/>
          <w:szCs w:val="20"/>
        </w:rPr>
        <w:t>5</w:t>
      </w:r>
      <w:r w:rsidR="002C0290">
        <w:rPr>
          <w:rFonts w:ascii="Verdana" w:hAnsi="Verdana"/>
          <w:sz w:val="20"/>
          <w:szCs w:val="20"/>
        </w:rPr>
        <w:t>th</w:t>
      </w:r>
      <w:r w:rsidR="009A13EE" w:rsidRPr="009A13EE">
        <w:rPr>
          <w:rFonts w:ascii="Verdana" w:hAnsi="Verdana"/>
          <w:sz w:val="20"/>
          <w:szCs w:val="20"/>
        </w:rPr>
        <w:t xml:space="preserve"> International Conference on Earthquake Engineering and Seismology (5ICEES)-Haluk Sucuoğlu Workshop</w:t>
      </w:r>
      <w:r w:rsidR="009A13EE">
        <w:rPr>
          <w:rFonts w:ascii="Verdana" w:hAnsi="Verdana"/>
          <w:sz w:val="20"/>
          <w:szCs w:val="20"/>
        </w:rPr>
        <w:t xml:space="preserve">, </w:t>
      </w:r>
      <w:r w:rsidRPr="00D04E4C">
        <w:rPr>
          <w:rFonts w:ascii="Verdana" w:hAnsi="Verdana"/>
          <w:sz w:val="20"/>
          <w:szCs w:val="20"/>
        </w:rPr>
        <w:t xml:space="preserve">in </w:t>
      </w:r>
      <w:r w:rsidR="009A13EE" w:rsidRPr="009A13EE">
        <w:rPr>
          <w:rFonts w:ascii="Verdana" w:hAnsi="Verdana"/>
          <w:sz w:val="20"/>
          <w:szCs w:val="20"/>
        </w:rPr>
        <w:t>Ankara, Turkey</w:t>
      </w:r>
      <w:r>
        <w:rPr>
          <w:rFonts w:ascii="Verdana" w:hAnsi="Verdana"/>
          <w:sz w:val="20"/>
          <w:szCs w:val="20"/>
        </w:rPr>
        <w:t xml:space="preserve">, </w:t>
      </w:r>
      <w:r w:rsidR="009A13EE">
        <w:rPr>
          <w:rFonts w:ascii="Verdana" w:hAnsi="Verdana"/>
          <w:sz w:val="20"/>
          <w:szCs w:val="20"/>
        </w:rPr>
        <w:t>08</w:t>
      </w:r>
      <w:r w:rsidRPr="00D04E4C">
        <w:rPr>
          <w:rFonts w:ascii="Verdana" w:hAnsi="Verdana"/>
          <w:sz w:val="20"/>
          <w:szCs w:val="20"/>
        </w:rPr>
        <w:t xml:space="preserve"> – </w:t>
      </w:r>
      <w:r w:rsidR="009A13EE">
        <w:rPr>
          <w:rFonts w:ascii="Verdana" w:hAnsi="Verdana"/>
          <w:sz w:val="20"/>
          <w:szCs w:val="20"/>
        </w:rPr>
        <w:t>11</w:t>
      </w:r>
      <w:r w:rsidRPr="00D04E4C">
        <w:rPr>
          <w:rFonts w:ascii="Verdana" w:hAnsi="Verdana"/>
          <w:sz w:val="20"/>
          <w:szCs w:val="20"/>
        </w:rPr>
        <w:t xml:space="preserve"> </w:t>
      </w:r>
      <w:r w:rsidR="009A13EE">
        <w:rPr>
          <w:rFonts w:ascii="Verdana" w:hAnsi="Verdana"/>
          <w:sz w:val="20"/>
          <w:szCs w:val="20"/>
        </w:rPr>
        <w:t>October</w:t>
      </w:r>
      <w:r w:rsidRPr="00D04E4C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 xml:space="preserve">. </w:t>
      </w:r>
      <w:r w:rsidR="00C9149C" w:rsidRPr="009D5494">
        <w:rPr>
          <w:rFonts w:ascii="Verdana" w:hAnsi="Verdana"/>
          <w:b/>
          <w:sz w:val="20"/>
          <w:szCs w:val="20"/>
        </w:rPr>
        <w:t xml:space="preserve">Published </w:t>
      </w:r>
      <w:r w:rsidR="00C9149C">
        <w:rPr>
          <w:rFonts w:ascii="Verdana" w:hAnsi="Verdana"/>
          <w:b/>
          <w:sz w:val="20"/>
          <w:szCs w:val="20"/>
        </w:rPr>
        <w:t>as a</w:t>
      </w:r>
      <w:r w:rsidR="00C9149C" w:rsidRPr="009D5494">
        <w:rPr>
          <w:rFonts w:ascii="Verdana" w:hAnsi="Verdana"/>
          <w:b/>
          <w:sz w:val="20"/>
          <w:szCs w:val="20"/>
        </w:rPr>
        <w:t xml:space="preserve"> </w:t>
      </w:r>
      <w:r w:rsidR="00C9149C">
        <w:rPr>
          <w:rFonts w:ascii="Verdana" w:hAnsi="Verdana"/>
          <w:b/>
          <w:sz w:val="20"/>
          <w:szCs w:val="20"/>
        </w:rPr>
        <w:t xml:space="preserve">book chapter in: Global Advances in Earthquake Engineering </w:t>
      </w:r>
      <w:r w:rsidR="00C9149C" w:rsidRPr="009D5494">
        <w:rPr>
          <w:rFonts w:ascii="Verdana" w:hAnsi="Verdana"/>
          <w:b/>
          <w:sz w:val="20"/>
          <w:szCs w:val="20"/>
        </w:rPr>
        <w:t>(pp. 2</w:t>
      </w:r>
      <w:r w:rsidR="00C9149C">
        <w:rPr>
          <w:rFonts w:ascii="Verdana" w:hAnsi="Verdana"/>
          <w:b/>
          <w:sz w:val="20"/>
          <w:szCs w:val="20"/>
        </w:rPr>
        <w:t>32</w:t>
      </w:r>
      <w:r w:rsidR="00C9149C" w:rsidRPr="009D5494">
        <w:rPr>
          <w:rFonts w:ascii="Verdana" w:hAnsi="Verdana"/>
          <w:b/>
          <w:sz w:val="20"/>
          <w:szCs w:val="20"/>
        </w:rPr>
        <w:t>-2</w:t>
      </w:r>
      <w:r w:rsidR="00C9149C">
        <w:rPr>
          <w:rFonts w:ascii="Verdana" w:hAnsi="Verdana"/>
          <w:b/>
          <w:sz w:val="20"/>
          <w:szCs w:val="20"/>
        </w:rPr>
        <w:t>4</w:t>
      </w:r>
      <w:r w:rsidR="00C9149C" w:rsidRPr="009D5494">
        <w:rPr>
          <w:rFonts w:ascii="Verdana" w:hAnsi="Verdana"/>
          <w:b/>
          <w:sz w:val="20"/>
          <w:szCs w:val="20"/>
        </w:rPr>
        <w:t>1).</w:t>
      </w:r>
    </w:p>
    <w:bookmarkEnd w:id="2"/>
    <w:p w14:paraId="672FA486" w14:textId="77777777" w:rsidR="00C60C74" w:rsidRDefault="00C60C74" w:rsidP="00C60C7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C9. </w:t>
      </w:r>
      <w:bookmarkStart w:id="3" w:name="_Hlk34551466"/>
      <w:r>
        <w:rPr>
          <w:rFonts w:ascii="Verdana" w:hAnsi="Verdana"/>
          <w:color w:val="000000"/>
          <w:sz w:val="20"/>
          <w:szCs w:val="20"/>
        </w:rPr>
        <w:t>I</w:t>
      </w:r>
      <w:r w:rsidRPr="00C60C74">
        <w:rPr>
          <w:rFonts w:ascii="Verdana" w:hAnsi="Verdana"/>
          <w:color w:val="000000"/>
          <w:sz w:val="20"/>
          <w:szCs w:val="20"/>
        </w:rPr>
        <w:t xml:space="preserve">lki, </w:t>
      </w:r>
      <w:r>
        <w:rPr>
          <w:rFonts w:ascii="Verdana" w:hAnsi="Verdana"/>
          <w:color w:val="000000"/>
          <w:sz w:val="20"/>
          <w:szCs w:val="20"/>
        </w:rPr>
        <w:t xml:space="preserve">A., </w:t>
      </w:r>
      <w:r w:rsidRPr="00C60C74">
        <w:rPr>
          <w:rFonts w:ascii="Verdana" w:hAnsi="Verdana"/>
          <w:color w:val="000000"/>
          <w:sz w:val="20"/>
          <w:szCs w:val="20"/>
        </w:rPr>
        <w:t>Yazgan,</w:t>
      </w:r>
      <w:r>
        <w:rPr>
          <w:rFonts w:ascii="Verdana" w:hAnsi="Verdana"/>
          <w:color w:val="000000"/>
          <w:sz w:val="20"/>
          <w:szCs w:val="20"/>
        </w:rPr>
        <w:t xml:space="preserve"> U.,</w:t>
      </w:r>
      <w:r w:rsidRPr="00C60C74">
        <w:rPr>
          <w:rFonts w:ascii="Verdana" w:hAnsi="Verdana"/>
          <w:color w:val="000000"/>
          <w:sz w:val="20"/>
          <w:szCs w:val="20"/>
        </w:rPr>
        <w:t xml:space="preserve"> Demir</w:t>
      </w:r>
      <w:r>
        <w:rPr>
          <w:rFonts w:ascii="Verdana" w:hAnsi="Verdana"/>
          <w:color w:val="000000"/>
          <w:sz w:val="20"/>
          <w:szCs w:val="20"/>
        </w:rPr>
        <w:t xml:space="preserve">, C., Ates, AO., </w:t>
      </w:r>
      <w:r w:rsidRPr="00C60C74">
        <w:rPr>
          <w:rFonts w:ascii="Verdana" w:hAnsi="Verdana"/>
          <w:b/>
          <w:color w:val="000000"/>
          <w:sz w:val="20"/>
          <w:szCs w:val="20"/>
        </w:rPr>
        <w:t>Demir, U.,</w:t>
      </w:r>
      <w:r>
        <w:rPr>
          <w:rFonts w:ascii="Verdana" w:hAnsi="Verdana"/>
          <w:color w:val="000000"/>
          <w:sz w:val="20"/>
          <w:szCs w:val="20"/>
        </w:rPr>
        <w:t xml:space="preserve"> Kupcu, E., Unal, G., Altinok, MA., Karakaya, B., Narlitepe, F.</w:t>
      </w:r>
      <w:r w:rsidRPr="00C60C7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(2019). </w:t>
      </w:r>
      <w:r w:rsidR="00750A1C" w:rsidRPr="00750A1C">
        <w:rPr>
          <w:rFonts w:ascii="Verdana" w:hAnsi="Verdana"/>
          <w:sz w:val="20"/>
          <w:szCs w:val="20"/>
        </w:rPr>
        <w:t>Development of a Framework for Rapid Earthquake Risk Assessment for Substandard Buildings in Turkey</w:t>
      </w:r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 the proceedings of</w:t>
      </w:r>
      <w:r w:rsidR="00750A1C">
        <w:rPr>
          <w:rFonts w:ascii="Verdana" w:hAnsi="Verdana"/>
          <w:sz w:val="20"/>
          <w:szCs w:val="20"/>
        </w:rPr>
        <w:t xml:space="preserve"> fib</w:t>
      </w:r>
      <w:r>
        <w:rPr>
          <w:rFonts w:ascii="Verdana" w:hAnsi="Verdana"/>
          <w:sz w:val="20"/>
          <w:szCs w:val="20"/>
        </w:rPr>
        <w:t xml:space="preserve"> </w:t>
      </w:r>
      <w:r w:rsidRPr="00C60C74">
        <w:rPr>
          <w:rFonts w:ascii="Verdana" w:hAnsi="Verdana"/>
          <w:sz w:val="20"/>
          <w:szCs w:val="20"/>
        </w:rPr>
        <w:t>2nd International Workshop on Advanced Materials and Innovative Systems in Structural Engineering:</w:t>
      </w:r>
      <w:r>
        <w:rPr>
          <w:rFonts w:ascii="Verdana" w:hAnsi="Verdana"/>
          <w:sz w:val="20"/>
          <w:szCs w:val="20"/>
        </w:rPr>
        <w:t xml:space="preserve"> </w:t>
      </w:r>
      <w:r w:rsidRPr="00C60C74">
        <w:rPr>
          <w:rFonts w:ascii="Verdana" w:hAnsi="Verdana"/>
          <w:sz w:val="20"/>
          <w:szCs w:val="20"/>
        </w:rPr>
        <w:t>Novel Researches</w:t>
      </w:r>
      <w:r w:rsidR="00750A1C">
        <w:rPr>
          <w:rFonts w:ascii="Verdana" w:hAnsi="Verdana"/>
          <w:sz w:val="20"/>
          <w:szCs w:val="20"/>
        </w:rPr>
        <w:t xml:space="preserve"> (IWAMISSE2019)</w:t>
      </w:r>
      <w:r>
        <w:rPr>
          <w:rFonts w:ascii="Verdana" w:hAnsi="Verdana"/>
          <w:sz w:val="20"/>
          <w:szCs w:val="20"/>
        </w:rPr>
        <w:t xml:space="preserve">, </w:t>
      </w:r>
      <w:r w:rsidRPr="00D04E4C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Istanbul</w:t>
      </w:r>
      <w:r w:rsidRPr="00D04E4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Turkey, </w:t>
      </w:r>
      <w:r w:rsidRPr="00D04E4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</w:t>
      </w:r>
      <w:r w:rsidRPr="00D04E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September</w:t>
      </w:r>
      <w:r w:rsidRPr="00D04E4C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 xml:space="preserve">. </w:t>
      </w:r>
      <w:bookmarkEnd w:id="3"/>
    </w:p>
    <w:p w14:paraId="29C78B83" w14:textId="77777777" w:rsidR="00C60C74" w:rsidRDefault="00C60C74" w:rsidP="00C60C74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C8. </w:t>
      </w:r>
      <w:bookmarkStart w:id="4" w:name="_Hlk34551422"/>
      <w:r w:rsidRPr="00C60C74">
        <w:rPr>
          <w:rFonts w:ascii="Verdana" w:hAnsi="Verdana"/>
          <w:color w:val="000000"/>
          <w:sz w:val="20"/>
          <w:szCs w:val="20"/>
        </w:rPr>
        <w:t>Yazgan,</w:t>
      </w:r>
      <w:r>
        <w:rPr>
          <w:rFonts w:ascii="Verdana" w:hAnsi="Verdana"/>
          <w:color w:val="000000"/>
          <w:sz w:val="20"/>
          <w:szCs w:val="20"/>
        </w:rPr>
        <w:t xml:space="preserve"> U.,</w:t>
      </w:r>
      <w:r w:rsidRPr="00C60C7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</w:t>
      </w:r>
      <w:r w:rsidRPr="00C60C74">
        <w:rPr>
          <w:rFonts w:ascii="Verdana" w:hAnsi="Verdana"/>
          <w:color w:val="000000"/>
          <w:sz w:val="20"/>
          <w:szCs w:val="20"/>
        </w:rPr>
        <w:t xml:space="preserve">lki, </w:t>
      </w:r>
      <w:r>
        <w:rPr>
          <w:rFonts w:ascii="Verdana" w:hAnsi="Verdana"/>
          <w:color w:val="000000"/>
          <w:sz w:val="20"/>
          <w:szCs w:val="20"/>
        </w:rPr>
        <w:t xml:space="preserve">A., </w:t>
      </w:r>
      <w:r w:rsidRPr="00C60C74">
        <w:rPr>
          <w:rFonts w:ascii="Verdana" w:hAnsi="Verdana"/>
          <w:color w:val="000000"/>
          <w:sz w:val="20"/>
          <w:szCs w:val="20"/>
        </w:rPr>
        <w:t>Demir</w:t>
      </w:r>
      <w:r>
        <w:rPr>
          <w:rFonts w:ascii="Verdana" w:hAnsi="Verdana"/>
          <w:color w:val="000000"/>
          <w:sz w:val="20"/>
          <w:szCs w:val="20"/>
        </w:rPr>
        <w:t xml:space="preserve">, C., </w:t>
      </w:r>
      <w:r w:rsidRPr="00C60C74">
        <w:rPr>
          <w:rFonts w:ascii="Verdana" w:hAnsi="Verdana"/>
          <w:b/>
          <w:color w:val="000000"/>
          <w:sz w:val="20"/>
          <w:szCs w:val="20"/>
        </w:rPr>
        <w:t>Demir, U.,</w:t>
      </w:r>
      <w:r>
        <w:rPr>
          <w:rFonts w:ascii="Verdana" w:hAnsi="Verdana"/>
          <w:color w:val="000000"/>
          <w:sz w:val="20"/>
          <w:szCs w:val="20"/>
        </w:rPr>
        <w:t xml:space="preserve"> Ates, AO., Kupcu, E., Unal, G., Altinok, MA., Karakaya, B., Narlitepe, F.</w:t>
      </w:r>
      <w:r w:rsidRPr="00C60C7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(2019). </w:t>
      </w:r>
      <w:r w:rsidRPr="00C60C74">
        <w:rPr>
          <w:rFonts w:ascii="Verdana" w:hAnsi="Verdana"/>
          <w:sz w:val="20"/>
          <w:szCs w:val="20"/>
        </w:rPr>
        <w:t>Challenges in Developing Seismic Vulnerability Models for Substandard Building Stocks in Turkey</w:t>
      </w:r>
      <w:r w:rsidRPr="009F39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 the proceedings of </w:t>
      </w:r>
      <w:r w:rsidR="00750A1C">
        <w:rPr>
          <w:rFonts w:ascii="Verdana" w:hAnsi="Verdana"/>
          <w:sz w:val="20"/>
          <w:szCs w:val="20"/>
        </w:rPr>
        <w:t xml:space="preserve">fib </w:t>
      </w:r>
      <w:r w:rsidRPr="00C60C74">
        <w:rPr>
          <w:rFonts w:ascii="Verdana" w:hAnsi="Verdana"/>
          <w:sz w:val="20"/>
          <w:szCs w:val="20"/>
        </w:rPr>
        <w:t>2nd International Workshop on Advanced Materials and Innovative Systems in Structural Engineering:</w:t>
      </w:r>
      <w:r>
        <w:rPr>
          <w:rFonts w:ascii="Verdana" w:hAnsi="Verdana"/>
          <w:sz w:val="20"/>
          <w:szCs w:val="20"/>
        </w:rPr>
        <w:t xml:space="preserve"> </w:t>
      </w:r>
      <w:r w:rsidRPr="00C60C74">
        <w:rPr>
          <w:rFonts w:ascii="Verdana" w:hAnsi="Verdana"/>
          <w:sz w:val="20"/>
          <w:szCs w:val="20"/>
        </w:rPr>
        <w:t>Novel Researches</w:t>
      </w:r>
      <w:r w:rsidR="00750A1C">
        <w:rPr>
          <w:rFonts w:ascii="Verdana" w:hAnsi="Verdana"/>
          <w:sz w:val="20"/>
          <w:szCs w:val="20"/>
        </w:rPr>
        <w:t xml:space="preserve"> (IWAMISSE2019)</w:t>
      </w:r>
      <w:r>
        <w:rPr>
          <w:rFonts w:ascii="Verdana" w:hAnsi="Verdana"/>
          <w:sz w:val="20"/>
          <w:szCs w:val="20"/>
        </w:rPr>
        <w:t xml:space="preserve">, </w:t>
      </w:r>
      <w:r w:rsidRPr="00D04E4C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Istanbul</w:t>
      </w:r>
      <w:r w:rsidRPr="00D04E4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Turkey, </w:t>
      </w:r>
      <w:r w:rsidRPr="00D04E4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</w:t>
      </w:r>
      <w:r w:rsidRPr="00D04E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September</w:t>
      </w:r>
      <w:r w:rsidRPr="00D04E4C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 xml:space="preserve">. </w:t>
      </w:r>
      <w:bookmarkEnd w:id="4"/>
    </w:p>
    <w:p w14:paraId="673FEA78" w14:textId="77777777" w:rsidR="0007450F" w:rsidRDefault="00323DBF" w:rsidP="002F6BA7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C74DA">
        <w:rPr>
          <w:rFonts w:ascii="Verdana" w:hAnsi="Verdana"/>
          <w:b/>
          <w:sz w:val="20"/>
          <w:szCs w:val="20"/>
        </w:rPr>
        <w:t>7</w:t>
      </w:r>
      <w:r w:rsidR="002F6BA7">
        <w:rPr>
          <w:rFonts w:ascii="Verdana" w:hAnsi="Verdana"/>
          <w:b/>
          <w:sz w:val="20"/>
          <w:szCs w:val="20"/>
        </w:rPr>
        <w:t xml:space="preserve">. </w:t>
      </w:r>
      <w:bookmarkStart w:id="5" w:name="_Hlk34551363"/>
      <w:r w:rsidR="002F6BA7" w:rsidRPr="00AC1230">
        <w:rPr>
          <w:rFonts w:ascii="Verdana" w:hAnsi="Verdana"/>
          <w:b/>
          <w:color w:val="000000"/>
          <w:sz w:val="20"/>
          <w:szCs w:val="20"/>
        </w:rPr>
        <w:t>Demir, U.,</w:t>
      </w:r>
      <w:r w:rsidR="002F6BA7" w:rsidRPr="00FA7DD6">
        <w:rPr>
          <w:rFonts w:ascii="Verdana" w:hAnsi="Verdana"/>
          <w:color w:val="000000"/>
          <w:sz w:val="20"/>
          <w:szCs w:val="20"/>
        </w:rPr>
        <w:t xml:space="preserve"> </w:t>
      </w:r>
      <w:r w:rsidR="002F6BA7">
        <w:rPr>
          <w:rFonts w:ascii="Verdana" w:hAnsi="Verdana"/>
          <w:color w:val="000000"/>
          <w:sz w:val="20"/>
          <w:szCs w:val="20"/>
        </w:rPr>
        <w:t>Unal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>
        <w:rPr>
          <w:rFonts w:ascii="Verdana" w:hAnsi="Verdana"/>
          <w:color w:val="000000"/>
          <w:sz w:val="20"/>
          <w:szCs w:val="20"/>
        </w:rPr>
        <w:t xml:space="preserve"> G., </w:t>
      </w:r>
      <w:r w:rsidR="002F6BA7" w:rsidRPr="00D04E4C">
        <w:rPr>
          <w:rFonts w:ascii="Verdana" w:hAnsi="Verdana"/>
          <w:color w:val="000000"/>
          <w:sz w:val="20"/>
          <w:szCs w:val="20"/>
        </w:rPr>
        <w:t>S</w:t>
      </w:r>
      <w:r w:rsidR="002F6BA7">
        <w:rPr>
          <w:rFonts w:ascii="Verdana" w:hAnsi="Verdana"/>
          <w:color w:val="000000"/>
          <w:sz w:val="20"/>
          <w:szCs w:val="20"/>
        </w:rPr>
        <w:t>ert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 w:rsidRPr="00D04E4C">
        <w:rPr>
          <w:rFonts w:ascii="Verdana" w:hAnsi="Verdana"/>
          <w:color w:val="000000"/>
          <w:sz w:val="20"/>
          <w:szCs w:val="20"/>
        </w:rPr>
        <w:t xml:space="preserve"> A</w:t>
      </w:r>
      <w:r w:rsidR="002F6BA7">
        <w:rPr>
          <w:rFonts w:ascii="Verdana" w:hAnsi="Verdana"/>
          <w:color w:val="000000"/>
          <w:sz w:val="20"/>
          <w:szCs w:val="20"/>
        </w:rPr>
        <w:t>F.</w:t>
      </w:r>
      <w:r w:rsidR="002F6BA7" w:rsidRPr="00D04E4C">
        <w:rPr>
          <w:rFonts w:ascii="Verdana" w:hAnsi="Verdana"/>
          <w:color w:val="000000"/>
          <w:sz w:val="20"/>
          <w:szCs w:val="20"/>
        </w:rPr>
        <w:t>, C</w:t>
      </w:r>
      <w:r w:rsidR="002F6BA7">
        <w:rPr>
          <w:rFonts w:ascii="Verdana" w:hAnsi="Verdana"/>
          <w:color w:val="000000"/>
          <w:sz w:val="20"/>
          <w:szCs w:val="20"/>
        </w:rPr>
        <w:t>alis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 w:rsidRPr="00D04E4C">
        <w:rPr>
          <w:rFonts w:ascii="Verdana" w:hAnsi="Verdana"/>
          <w:color w:val="000000"/>
          <w:sz w:val="20"/>
          <w:szCs w:val="20"/>
        </w:rPr>
        <w:t xml:space="preserve"> </w:t>
      </w:r>
      <w:r w:rsidR="002F6BA7">
        <w:rPr>
          <w:rFonts w:ascii="Verdana" w:hAnsi="Verdana"/>
          <w:color w:val="000000"/>
          <w:sz w:val="20"/>
          <w:szCs w:val="20"/>
        </w:rPr>
        <w:t>RO. and Ilki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>
        <w:rPr>
          <w:rFonts w:ascii="Verdana" w:hAnsi="Verdana"/>
          <w:color w:val="000000"/>
          <w:sz w:val="20"/>
          <w:szCs w:val="20"/>
        </w:rPr>
        <w:t xml:space="preserve"> A. (2019). </w:t>
      </w:r>
      <w:r w:rsidR="002F6BA7" w:rsidRPr="00D04E4C">
        <w:rPr>
          <w:rFonts w:ascii="Verdana" w:hAnsi="Verdana"/>
          <w:sz w:val="20"/>
          <w:szCs w:val="20"/>
        </w:rPr>
        <w:t>Influence of FRP Repair on the Axial Behavior of Fire Damaged Concrete</w:t>
      </w:r>
      <w:r w:rsidR="002F6BA7" w:rsidRPr="009F3929">
        <w:rPr>
          <w:rFonts w:ascii="Verdana" w:hAnsi="Verdana"/>
          <w:sz w:val="20"/>
          <w:szCs w:val="20"/>
        </w:rPr>
        <w:t>.</w:t>
      </w:r>
      <w:r w:rsidR="002F6BA7">
        <w:rPr>
          <w:rFonts w:ascii="Verdana" w:hAnsi="Verdana"/>
          <w:sz w:val="20"/>
          <w:szCs w:val="20"/>
        </w:rPr>
        <w:t xml:space="preserve"> In the 5</w:t>
      </w:r>
      <w:r w:rsidR="002F6BA7" w:rsidRPr="007351FB">
        <w:rPr>
          <w:rFonts w:ascii="Verdana" w:hAnsi="Verdana"/>
          <w:sz w:val="20"/>
          <w:szCs w:val="20"/>
        </w:rPr>
        <w:t>th</w:t>
      </w:r>
      <w:r w:rsidR="002F6BA7">
        <w:rPr>
          <w:rFonts w:ascii="Verdana" w:hAnsi="Verdana"/>
          <w:sz w:val="20"/>
          <w:szCs w:val="20"/>
        </w:rPr>
        <w:t xml:space="preserve"> International Conference on Smart Monitoring, </w:t>
      </w:r>
      <w:r w:rsidR="002F6BA7" w:rsidRPr="009D5494">
        <w:rPr>
          <w:rFonts w:ascii="Verdana" w:hAnsi="Verdana"/>
          <w:sz w:val="20"/>
          <w:szCs w:val="20"/>
        </w:rPr>
        <w:t>Assessment and Reh</w:t>
      </w:r>
      <w:r w:rsidR="002F6BA7">
        <w:rPr>
          <w:rFonts w:ascii="Verdana" w:hAnsi="Verdana"/>
          <w:sz w:val="20"/>
          <w:szCs w:val="20"/>
        </w:rPr>
        <w:t>abilitation of Civil Structures</w:t>
      </w:r>
      <w:r w:rsidR="002F6BA7" w:rsidRPr="009D5494">
        <w:rPr>
          <w:rFonts w:ascii="Verdana" w:hAnsi="Verdana"/>
          <w:sz w:val="20"/>
          <w:szCs w:val="20"/>
        </w:rPr>
        <w:t xml:space="preserve"> </w:t>
      </w:r>
      <w:r w:rsidR="002F6BA7">
        <w:rPr>
          <w:rFonts w:ascii="Verdana" w:hAnsi="Verdana"/>
          <w:sz w:val="20"/>
          <w:szCs w:val="20"/>
        </w:rPr>
        <w:t xml:space="preserve">(SMAR2019), </w:t>
      </w:r>
      <w:r w:rsidR="002F6BA7" w:rsidRPr="00D04E4C">
        <w:rPr>
          <w:rFonts w:ascii="Verdana" w:hAnsi="Verdana"/>
          <w:sz w:val="20"/>
          <w:szCs w:val="20"/>
        </w:rPr>
        <w:t>in Potsdam, Germany</w:t>
      </w:r>
      <w:r w:rsidR="002F6BA7">
        <w:rPr>
          <w:rFonts w:ascii="Verdana" w:hAnsi="Verdana"/>
          <w:sz w:val="20"/>
          <w:szCs w:val="20"/>
        </w:rPr>
        <w:t xml:space="preserve">, </w:t>
      </w:r>
      <w:r w:rsidR="002F6BA7" w:rsidRPr="00D04E4C">
        <w:rPr>
          <w:rFonts w:ascii="Verdana" w:hAnsi="Verdana"/>
          <w:sz w:val="20"/>
          <w:szCs w:val="20"/>
        </w:rPr>
        <w:t>27 – 29 August 2019</w:t>
      </w:r>
      <w:r w:rsidR="002F6BA7">
        <w:rPr>
          <w:rFonts w:ascii="Verdana" w:hAnsi="Verdana"/>
          <w:sz w:val="20"/>
          <w:szCs w:val="20"/>
        </w:rPr>
        <w:t xml:space="preserve">. </w:t>
      </w:r>
      <w:bookmarkEnd w:id="5"/>
    </w:p>
    <w:p w14:paraId="1A12DB2F" w14:textId="77777777" w:rsidR="005C74DA" w:rsidRDefault="005C74DA" w:rsidP="002F6BA7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C6. </w:t>
      </w:r>
      <w:bookmarkStart w:id="6" w:name="_Hlk34551333"/>
      <w:r w:rsidRPr="00AC1230">
        <w:rPr>
          <w:rFonts w:ascii="Verdana" w:hAnsi="Verdana"/>
          <w:b/>
          <w:color w:val="000000"/>
          <w:sz w:val="20"/>
          <w:szCs w:val="20"/>
        </w:rPr>
        <w:t>Demir, U.,</w:t>
      </w:r>
      <w:r w:rsidRPr="00FA7DD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Unal, G., Binbir, E. and Ilki, A. (2019). </w:t>
      </w:r>
      <w:r>
        <w:rPr>
          <w:rFonts w:ascii="Verdana" w:hAnsi="Verdana"/>
          <w:sz w:val="20"/>
          <w:szCs w:val="20"/>
        </w:rPr>
        <w:t>Cycli</w:t>
      </w:r>
      <w:r w:rsidRPr="005C74DA">
        <w:rPr>
          <w:rFonts w:ascii="Verdana" w:hAnsi="Verdana"/>
          <w:sz w:val="20"/>
          <w:szCs w:val="20"/>
        </w:rPr>
        <w:t>c Behav</w:t>
      </w:r>
      <w:r>
        <w:rPr>
          <w:rFonts w:ascii="Verdana" w:hAnsi="Verdana"/>
          <w:sz w:val="20"/>
          <w:szCs w:val="20"/>
        </w:rPr>
        <w:t>i</w:t>
      </w:r>
      <w:r w:rsidRPr="005C74DA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>o</w:t>
      </w:r>
      <w:r w:rsidRPr="005C74DA">
        <w:rPr>
          <w:rFonts w:ascii="Verdana" w:hAnsi="Verdana"/>
          <w:sz w:val="20"/>
          <w:szCs w:val="20"/>
        </w:rPr>
        <w:t>f R</w:t>
      </w:r>
      <w:r>
        <w:rPr>
          <w:rFonts w:ascii="Verdana" w:hAnsi="Verdana"/>
          <w:sz w:val="20"/>
          <w:szCs w:val="20"/>
        </w:rPr>
        <w:t>C</w:t>
      </w:r>
      <w:r w:rsidRPr="005C74DA">
        <w:rPr>
          <w:rFonts w:ascii="Verdana" w:hAnsi="Verdana"/>
          <w:sz w:val="20"/>
          <w:szCs w:val="20"/>
        </w:rPr>
        <w:t xml:space="preserve"> Columns Externally Jacketed </w:t>
      </w:r>
      <w:r>
        <w:rPr>
          <w:rFonts w:ascii="Verdana" w:hAnsi="Verdana"/>
          <w:sz w:val="20"/>
          <w:szCs w:val="20"/>
        </w:rPr>
        <w:t>b</w:t>
      </w:r>
      <w:r w:rsidRPr="005C74DA">
        <w:rPr>
          <w:rFonts w:ascii="Verdana" w:hAnsi="Verdana"/>
          <w:sz w:val="20"/>
          <w:szCs w:val="20"/>
        </w:rPr>
        <w:t>y C</w:t>
      </w:r>
      <w:r>
        <w:rPr>
          <w:rFonts w:ascii="Verdana" w:hAnsi="Verdana"/>
          <w:sz w:val="20"/>
          <w:szCs w:val="20"/>
        </w:rPr>
        <w:t>FRP</w:t>
      </w:r>
      <w:r w:rsidRPr="005C74DA">
        <w:rPr>
          <w:rFonts w:ascii="Verdana" w:hAnsi="Verdana"/>
          <w:sz w:val="20"/>
          <w:szCs w:val="20"/>
        </w:rPr>
        <w:t xml:space="preserve"> Sheets </w:t>
      </w:r>
      <w:r>
        <w:rPr>
          <w:rFonts w:ascii="Verdana" w:hAnsi="Verdana"/>
          <w:sz w:val="20"/>
          <w:szCs w:val="20"/>
        </w:rPr>
        <w:t>a</w:t>
      </w:r>
      <w:r w:rsidRPr="005C74DA">
        <w:rPr>
          <w:rFonts w:ascii="Verdana" w:hAnsi="Verdana"/>
          <w:sz w:val="20"/>
          <w:szCs w:val="20"/>
        </w:rPr>
        <w:t>fter F</w:t>
      </w:r>
      <w:r>
        <w:rPr>
          <w:rFonts w:ascii="Verdana" w:hAnsi="Verdana"/>
          <w:sz w:val="20"/>
          <w:szCs w:val="20"/>
        </w:rPr>
        <w:t>i</w:t>
      </w:r>
      <w:r w:rsidRPr="005C74DA">
        <w:rPr>
          <w:rFonts w:ascii="Verdana" w:hAnsi="Verdana"/>
          <w:sz w:val="20"/>
          <w:szCs w:val="20"/>
        </w:rPr>
        <w:t>re Exposure</w:t>
      </w:r>
      <w:r>
        <w:rPr>
          <w:rFonts w:ascii="Verdana" w:hAnsi="Verdana"/>
          <w:sz w:val="20"/>
          <w:szCs w:val="20"/>
        </w:rPr>
        <w:t>.</w:t>
      </w:r>
      <w:r w:rsidRPr="005C74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In the </w:t>
      </w:r>
      <w:r w:rsidRPr="005C74DA">
        <w:rPr>
          <w:rFonts w:ascii="Verdana" w:hAnsi="Verdana"/>
          <w:sz w:val="20"/>
          <w:szCs w:val="20"/>
        </w:rPr>
        <w:t xml:space="preserve">7th International Conference on Computational Methods in Structural Dynamics and Earthquake Engineering </w:t>
      </w:r>
      <w:r>
        <w:rPr>
          <w:rFonts w:ascii="Verdana" w:hAnsi="Verdana"/>
          <w:sz w:val="20"/>
          <w:szCs w:val="20"/>
        </w:rPr>
        <w:t xml:space="preserve">(COMPDYN2019), </w:t>
      </w:r>
      <w:r w:rsidRPr="00D04E4C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Crete</w:t>
      </w:r>
      <w:r w:rsidRPr="00D04E4C">
        <w:rPr>
          <w:rFonts w:ascii="Verdana" w:hAnsi="Verdana"/>
          <w:sz w:val="20"/>
          <w:szCs w:val="20"/>
        </w:rPr>
        <w:t>, G</w:t>
      </w:r>
      <w:r>
        <w:rPr>
          <w:rFonts w:ascii="Verdana" w:hAnsi="Verdana"/>
          <w:sz w:val="20"/>
          <w:szCs w:val="20"/>
        </w:rPr>
        <w:t xml:space="preserve">reece, </w:t>
      </w:r>
      <w:r w:rsidRPr="00D04E4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</w:t>
      </w:r>
      <w:r w:rsidRPr="00D04E4C">
        <w:rPr>
          <w:rFonts w:ascii="Verdana" w:hAnsi="Verdana"/>
          <w:sz w:val="20"/>
          <w:szCs w:val="20"/>
        </w:rPr>
        <w:t xml:space="preserve"> – 2</w:t>
      </w:r>
      <w:r>
        <w:rPr>
          <w:rFonts w:ascii="Verdana" w:hAnsi="Verdana"/>
          <w:sz w:val="20"/>
          <w:szCs w:val="20"/>
        </w:rPr>
        <w:t>6</w:t>
      </w:r>
      <w:r w:rsidRPr="00D04E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June</w:t>
      </w:r>
      <w:r w:rsidRPr="00D04E4C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 xml:space="preserve">. </w:t>
      </w:r>
      <w:bookmarkEnd w:id="6"/>
    </w:p>
    <w:p w14:paraId="606F4887" w14:textId="77777777" w:rsidR="005C74DA" w:rsidRDefault="005C74DA" w:rsidP="005C74DA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C5. </w:t>
      </w:r>
      <w:bookmarkStart w:id="7" w:name="_Hlk34551299"/>
      <w:r w:rsidRPr="00AC1230">
        <w:rPr>
          <w:rFonts w:ascii="Verdana" w:hAnsi="Verdana"/>
          <w:b/>
          <w:color w:val="000000"/>
          <w:sz w:val="20"/>
          <w:szCs w:val="20"/>
        </w:rPr>
        <w:t>Demir, U.,</w:t>
      </w:r>
      <w:r w:rsidRPr="00FA7DD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Unal, G. and Ilki, A. (2019). </w:t>
      </w:r>
      <w:r w:rsidRPr="009F3929">
        <w:rPr>
          <w:rFonts w:ascii="Verdana" w:hAnsi="Verdana"/>
          <w:sz w:val="20"/>
          <w:szCs w:val="20"/>
        </w:rPr>
        <w:t>Axial Behavior of Square RC Columns Repaired with FRP Sheets after Fire</w:t>
      </w:r>
      <w:r>
        <w:rPr>
          <w:rFonts w:ascii="Verdana" w:hAnsi="Verdana"/>
          <w:sz w:val="20"/>
          <w:szCs w:val="20"/>
        </w:rPr>
        <w:t xml:space="preserve">. In the fib Symposium- Innovations in Materials, Design and Structures, Krakow, Poland. 27-29 May 2019. </w:t>
      </w:r>
      <w:bookmarkEnd w:id="7"/>
    </w:p>
    <w:p w14:paraId="283E5490" w14:textId="77777777" w:rsidR="002F6BA7" w:rsidRDefault="00323DBF" w:rsidP="002F6BA7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C74DA">
        <w:rPr>
          <w:rFonts w:ascii="Verdana" w:hAnsi="Verdana"/>
          <w:b/>
          <w:sz w:val="20"/>
          <w:szCs w:val="20"/>
        </w:rPr>
        <w:t>4</w:t>
      </w:r>
      <w:r w:rsidR="002F6BA7">
        <w:rPr>
          <w:rFonts w:ascii="Verdana" w:hAnsi="Verdana"/>
          <w:b/>
          <w:sz w:val="20"/>
          <w:szCs w:val="20"/>
        </w:rPr>
        <w:t xml:space="preserve">. </w:t>
      </w:r>
      <w:bookmarkStart w:id="8" w:name="_Hlk34551258"/>
      <w:r w:rsidR="002F6BA7" w:rsidRPr="00AC1230">
        <w:rPr>
          <w:rFonts w:ascii="Verdana" w:hAnsi="Verdana"/>
          <w:b/>
          <w:color w:val="000000"/>
          <w:sz w:val="20"/>
          <w:szCs w:val="20"/>
        </w:rPr>
        <w:t>Demir, U.,</w:t>
      </w:r>
      <w:r w:rsidR="002F6BA7" w:rsidRPr="00FA7DD6">
        <w:rPr>
          <w:rFonts w:ascii="Verdana" w:hAnsi="Verdana"/>
          <w:color w:val="000000"/>
          <w:sz w:val="20"/>
          <w:szCs w:val="20"/>
        </w:rPr>
        <w:t xml:space="preserve"> </w:t>
      </w:r>
      <w:r w:rsidR="002F6BA7">
        <w:rPr>
          <w:rFonts w:ascii="Verdana" w:hAnsi="Verdana"/>
          <w:color w:val="000000"/>
          <w:sz w:val="20"/>
          <w:szCs w:val="20"/>
        </w:rPr>
        <w:t>Unal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>
        <w:rPr>
          <w:rFonts w:ascii="Verdana" w:hAnsi="Verdana"/>
          <w:color w:val="000000"/>
          <w:sz w:val="20"/>
          <w:szCs w:val="20"/>
        </w:rPr>
        <w:t xml:space="preserve"> G., Goksu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>
        <w:rPr>
          <w:rFonts w:ascii="Verdana" w:hAnsi="Verdana"/>
          <w:color w:val="000000"/>
          <w:sz w:val="20"/>
          <w:szCs w:val="20"/>
        </w:rPr>
        <w:t xml:space="preserve"> C. and Ilki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>
        <w:rPr>
          <w:rFonts w:ascii="Verdana" w:hAnsi="Verdana"/>
          <w:color w:val="000000"/>
          <w:sz w:val="20"/>
          <w:szCs w:val="20"/>
        </w:rPr>
        <w:t xml:space="preserve"> A. (2019). </w:t>
      </w:r>
      <w:r w:rsidR="002F6BA7" w:rsidRPr="009F3929">
        <w:rPr>
          <w:rFonts w:ascii="Verdana" w:hAnsi="Verdana"/>
          <w:sz w:val="20"/>
          <w:szCs w:val="20"/>
        </w:rPr>
        <w:t>Impact of Fire Exposure on Seismic Behavior of Full-Scale RC Columns.</w:t>
      </w:r>
      <w:r w:rsidR="002F6BA7">
        <w:rPr>
          <w:rFonts w:ascii="Verdana" w:hAnsi="Verdana"/>
          <w:sz w:val="20"/>
          <w:szCs w:val="20"/>
        </w:rPr>
        <w:t xml:space="preserve"> In the 7</w:t>
      </w:r>
      <w:r w:rsidR="002F6BA7" w:rsidRPr="009F3929">
        <w:rPr>
          <w:rFonts w:ascii="Verdana" w:hAnsi="Verdana"/>
          <w:sz w:val="20"/>
          <w:szCs w:val="20"/>
          <w:vertAlign w:val="superscript"/>
        </w:rPr>
        <w:t>th</w:t>
      </w:r>
      <w:r w:rsidR="002F6BA7">
        <w:rPr>
          <w:rFonts w:ascii="Verdana" w:hAnsi="Verdana"/>
          <w:sz w:val="20"/>
          <w:szCs w:val="20"/>
        </w:rPr>
        <w:t xml:space="preserve"> </w:t>
      </w:r>
      <w:r w:rsidR="002F6BA7" w:rsidRPr="009F3929">
        <w:rPr>
          <w:rFonts w:ascii="Verdana" w:hAnsi="Verdana"/>
          <w:sz w:val="20"/>
          <w:szCs w:val="20"/>
        </w:rPr>
        <w:t>Structural Engineers World Congress</w:t>
      </w:r>
      <w:r w:rsidR="002F6BA7">
        <w:rPr>
          <w:rFonts w:ascii="Verdana" w:hAnsi="Verdana"/>
          <w:sz w:val="20"/>
          <w:szCs w:val="20"/>
        </w:rPr>
        <w:t xml:space="preserve"> (SEWC2019), Istanbul, Turkey. 24-26 Apr 2019. </w:t>
      </w:r>
      <w:bookmarkEnd w:id="8"/>
    </w:p>
    <w:p w14:paraId="7A3ED2E7" w14:textId="77777777" w:rsidR="002F6BA7" w:rsidRDefault="00323DBF" w:rsidP="002F6BA7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2F6BA7">
        <w:rPr>
          <w:rFonts w:ascii="Verdana" w:hAnsi="Verdana"/>
          <w:b/>
          <w:sz w:val="20"/>
          <w:szCs w:val="20"/>
        </w:rPr>
        <w:t xml:space="preserve">3. </w:t>
      </w:r>
      <w:bookmarkStart w:id="9" w:name="_Hlk34551199"/>
      <w:r w:rsidR="002F6BA7" w:rsidRPr="009D5494">
        <w:rPr>
          <w:rFonts w:ascii="Verdana" w:hAnsi="Verdana"/>
          <w:color w:val="000000"/>
          <w:sz w:val="20"/>
          <w:szCs w:val="20"/>
        </w:rPr>
        <w:t>Ilki</w:t>
      </w:r>
      <w:r w:rsidR="005C74DA">
        <w:rPr>
          <w:rFonts w:ascii="Verdana" w:hAnsi="Verdana"/>
          <w:color w:val="000000"/>
          <w:sz w:val="20"/>
          <w:szCs w:val="20"/>
        </w:rPr>
        <w:t>,</w:t>
      </w:r>
      <w:r w:rsidR="002F6BA7" w:rsidRPr="009D5494">
        <w:rPr>
          <w:rFonts w:ascii="Verdana" w:hAnsi="Verdana"/>
          <w:color w:val="000000"/>
          <w:sz w:val="20"/>
          <w:szCs w:val="20"/>
        </w:rPr>
        <w:t xml:space="preserve"> A.</w:t>
      </w:r>
      <w:r w:rsidR="002F6BA7">
        <w:rPr>
          <w:rFonts w:ascii="Verdana" w:hAnsi="Verdana"/>
          <w:color w:val="000000"/>
          <w:sz w:val="20"/>
          <w:szCs w:val="20"/>
        </w:rPr>
        <w:t xml:space="preserve"> and</w:t>
      </w:r>
      <w:r w:rsidR="002F6BA7" w:rsidRPr="009D549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F6BA7">
        <w:rPr>
          <w:rFonts w:ascii="Verdana" w:hAnsi="Verdana"/>
          <w:b/>
          <w:color w:val="000000"/>
          <w:sz w:val="20"/>
          <w:szCs w:val="20"/>
        </w:rPr>
        <w:t>Demir</w:t>
      </w:r>
      <w:r w:rsidR="005C74DA">
        <w:rPr>
          <w:rFonts w:ascii="Verdana" w:hAnsi="Verdana"/>
          <w:b/>
          <w:color w:val="000000"/>
          <w:sz w:val="20"/>
          <w:szCs w:val="20"/>
        </w:rPr>
        <w:t>,</w:t>
      </w:r>
      <w:r w:rsidR="002F6BA7" w:rsidRPr="009D5494">
        <w:rPr>
          <w:rFonts w:ascii="Verdana" w:hAnsi="Verdana"/>
          <w:b/>
          <w:color w:val="000000"/>
          <w:sz w:val="20"/>
          <w:szCs w:val="20"/>
        </w:rPr>
        <w:t xml:space="preserve"> U.</w:t>
      </w:r>
      <w:r w:rsidR="005C74D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F6BA7">
        <w:rPr>
          <w:rFonts w:ascii="Verdana" w:hAnsi="Verdana"/>
          <w:color w:val="000000"/>
          <w:sz w:val="20"/>
          <w:szCs w:val="20"/>
        </w:rPr>
        <w:t xml:space="preserve">(2019). </w:t>
      </w:r>
      <w:r w:rsidR="002F6BA7">
        <w:rPr>
          <w:rFonts w:ascii="Verdana" w:hAnsi="Verdana"/>
          <w:sz w:val="20"/>
          <w:szCs w:val="20"/>
        </w:rPr>
        <w:t>Factors Affecti</w:t>
      </w:r>
      <w:r w:rsidR="002F6BA7" w:rsidRPr="00132B3C">
        <w:rPr>
          <w:rFonts w:ascii="Verdana" w:hAnsi="Verdana"/>
          <w:sz w:val="20"/>
          <w:szCs w:val="20"/>
        </w:rPr>
        <w:t>ng The Se</w:t>
      </w:r>
      <w:r w:rsidR="002F6BA7">
        <w:rPr>
          <w:rFonts w:ascii="Verdana" w:hAnsi="Verdana"/>
          <w:sz w:val="20"/>
          <w:szCs w:val="20"/>
        </w:rPr>
        <w:t>i</w:t>
      </w:r>
      <w:r w:rsidR="002F6BA7" w:rsidRPr="00132B3C">
        <w:rPr>
          <w:rFonts w:ascii="Verdana" w:hAnsi="Verdana"/>
          <w:sz w:val="20"/>
          <w:szCs w:val="20"/>
        </w:rPr>
        <w:t>sm</w:t>
      </w:r>
      <w:r w:rsidR="002F6BA7">
        <w:rPr>
          <w:rFonts w:ascii="Verdana" w:hAnsi="Verdana"/>
          <w:sz w:val="20"/>
          <w:szCs w:val="20"/>
        </w:rPr>
        <w:t>i</w:t>
      </w:r>
      <w:r w:rsidR="002F6BA7" w:rsidRPr="00132B3C">
        <w:rPr>
          <w:rFonts w:ascii="Verdana" w:hAnsi="Verdana"/>
          <w:sz w:val="20"/>
          <w:szCs w:val="20"/>
        </w:rPr>
        <w:t>c Behav</w:t>
      </w:r>
      <w:r w:rsidR="002F6BA7">
        <w:rPr>
          <w:rFonts w:ascii="Verdana" w:hAnsi="Verdana"/>
          <w:sz w:val="20"/>
          <w:szCs w:val="20"/>
        </w:rPr>
        <w:t>i</w:t>
      </w:r>
      <w:r w:rsidR="002F6BA7" w:rsidRPr="00132B3C">
        <w:rPr>
          <w:rFonts w:ascii="Verdana" w:hAnsi="Verdana"/>
          <w:sz w:val="20"/>
          <w:szCs w:val="20"/>
        </w:rPr>
        <w:t xml:space="preserve">or </w:t>
      </w:r>
      <w:r w:rsidR="002F6BA7">
        <w:rPr>
          <w:rFonts w:ascii="Verdana" w:hAnsi="Verdana"/>
          <w:sz w:val="20"/>
          <w:szCs w:val="20"/>
        </w:rPr>
        <w:t>o</w:t>
      </w:r>
      <w:r w:rsidR="002F6BA7" w:rsidRPr="00132B3C">
        <w:rPr>
          <w:rFonts w:ascii="Verdana" w:hAnsi="Verdana"/>
          <w:sz w:val="20"/>
          <w:szCs w:val="20"/>
        </w:rPr>
        <w:t>f Re</w:t>
      </w:r>
      <w:r w:rsidR="002F6BA7">
        <w:rPr>
          <w:rFonts w:ascii="Verdana" w:hAnsi="Verdana"/>
          <w:sz w:val="20"/>
          <w:szCs w:val="20"/>
        </w:rPr>
        <w:t>i</w:t>
      </w:r>
      <w:r w:rsidR="002F6BA7" w:rsidRPr="00132B3C">
        <w:rPr>
          <w:rFonts w:ascii="Verdana" w:hAnsi="Verdana"/>
          <w:sz w:val="20"/>
          <w:szCs w:val="20"/>
        </w:rPr>
        <w:t xml:space="preserve">nforced Concrete Structures </w:t>
      </w:r>
      <w:r w:rsidR="002F6BA7">
        <w:rPr>
          <w:rFonts w:ascii="Verdana" w:hAnsi="Verdana"/>
          <w:sz w:val="20"/>
          <w:szCs w:val="20"/>
        </w:rPr>
        <w:t>a</w:t>
      </w:r>
      <w:r w:rsidR="002F6BA7" w:rsidRPr="00132B3C">
        <w:rPr>
          <w:rFonts w:ascii="Verdana" w:hAnsi="Verdana"/>
          <w:sz w:val="20"/>
          <w:szCs w:val="20"/>
        </w:rPr>
        <w:t>fter F</w:t>
      </w:r>
      <w:r w:rsidR="002F6BA7">
        <w:rPr>
          <w:rFonts w:ascii="Verdana" w:hAnsi="Verdana"/>
          <w:sz w:val="20"/>
          <w:szCs w:val="20"/>
        </w:rPr>
        <w:t>i</w:t>
      </w:r>
      <w:r w:rsidR="002F6BA7" w:rsidRPr="00132B3C">
        <w:rPr>
          <w:rFonts w:ascii="Verdana" w:hAnsi="Verdana"/>
          <w:sz w:val="20"/>
          <w:szCs w:val="20"/>
        </w:rPr>
        <w:t>re Exposure</w:t>
      </w:r>
      <w:r w:rsidR="002F6BA7">
        <w:rPr>
          <w:rFonts w:ascii="Verdana" w:hAnsi="Verdana"/>
          <w:sz w:val="20"/>
          <w:szCs w:val="20"/>
        </w:rPr>
        <w:t>. In  the First South Asia Conference on Earthquake Engineering</w:t>
      </w:r>
      <w:r w:rsidR="002F6BA7" w:rsidRPr="009D5494">
        <w:rPr>
          <w:rFonts w:ascii="Verdana" w:hAnsi="Verdana"/>
          <w:sz w:val="20"/>
          <w:szCs w:val="20"/>
        </w:rPr>
        <w:t xml:space="preserve"> </w:t>
      </w:r>
      <w:r w:rsidR="002F6BA7">
        <w:rPr>
          <w:rFonts w:ascii="Verdana" w:hAnsi="Verdana"/>
          <w:sz w:val="20"/>
          <w:szCs w:val="20"/>
        </w:rPr>
        <w:t>(SACEE2019), Karachi</w:t>
      </w:r>
      <w:r w:rsidR="002F6BA7" w:rsidRPr="009D5494">
        <w:rPr>
          <w:rFonts w:ascii="Verdana" w:hAnsi="Verdana"/>
          <w:sz w:val="20"/>
          <w:szCs w:val="20"/>
        </w:rPr>
        <w:t xml:space="preserve">, </w:t>
      </w:r>
      <w:r w:rsidR="002F6BA7">
        <w:rPr>
          <w:rFonts w:ascii="Verdana" w:hAnsi="Verdana"/>
          <w:sz w:val="20"/>
          <w:szCs w:val="20"/>
        </w:rPr>
        <w:t xml:space="preserve">Pakistan. 21-22 Feb 2019. </w:t>
      </w:r>
      <w:r w:rsidR="002F6BA7" w:rsidRPr="009D5494">
        <w:rPr>
          <w:rFonts w:ascii="Verdana" w:hAnsi="Verdana"/>
          <w:b/>
          <w:sz w:val="20"/>
          <w:szCs w:val="20"/>
        </w:rPr>
        <w:t>(</w:t>
      </w:r>
      <w:r w:rsidR="002F6BA7">
        <w:rPr>
          <w:rFonts w:ascii="Verdana" w:hAnsi="Verdana"/>
          <w:b/>
          <w:sz w:val="20"/>
          <w:szCs w:val="20"/>
        </w:rPr>
        <w:t xml:space="preserve">Invited </w:t>
      </w:r>
      <w:r w:rsidR="002F6BA7" w:rsidRPr="009D5494">
        <w:rPr>
          <w:rFonts w:ascii="Verdana" w:hAnsi="Verdana"/>
          <w:b/>
          <w:sz w:val="20"/>
          <w:szCs w:val="20"/>
        </w:rPr>
        <w:t xml:space="preserve">Keynote </w:t>
      </w:r>
      <w:r w:rsidR="002F6BA7">
        <w:rPr>
          <w:rFonts w:ascii="Verdana" w:hAnsi="Verdana"/>
          <w:b/>
          <w:sz w:val="20"/>
          <w:szCs w:val="20"/>
        </w:rPr>
        <w:t>Lecture</w:t>
      </w:r>
      <w:r w:rsidR="002F6BA7" w:rsidRPr="009D5494">
        <w:rPr>
          <w:rFonts w:ascii="Verdana" w:hAnsi="Verdana"/>
          <w:b/>
          <w:sz w:val="20"/>
          <w:szCs w:val="20"/>
        </w:rPr>
        <w:t>).</w:t>
      </w:r>
    </w:p>
    <w:bookmarkEnd w:id="9"/>
    <w:p w14:paraId="572DE9C5" w14:textId="77777777" w:rsidR="002F6BA7" w:rsidRDefault="00323DBF" w:rsidP="002F6BA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C2.</w:t>
      </w:r>
      <w:r w:rsidR="002F6BA7" w:rsidRPr="009D5494">
        <w:rPr>
          <w:rFonts w:ascii="Verdana" w:hAnsi="Verdana"/>
          <w:sz w:val="20"/>
          <w:szCs w:val="20"/>
        </w:rPr>
        <w:t xml:space="preserve"> </w:t>
      </w:r>
      <w:bookmarkStart w:id="10" w:name="_Hlk34551094"/>
      <w:r w:rsidR="005C74DA" w:rsidRPr="008F5422">
        <w:rPr>
          <w:rFonts w:ascii="Verdana" w:hAnsi="Verdana"/>
          <w:b/>
          <w:color w:val="000000"/>
          <w:sz w:val="20"/>
          <w:szCs w:val="20"/>
        </w:rPr>
        <w:t>Demir, U.,</w:t>
      </w:r>
      <w:r w:rsidR="005C74DA">
        <w:rPr>
          <w:rFonts w:ascii="Verdana" w:hAnsi="Verdana"/>
          <w:color w:val="000000"/>
          <w:sz w:val="20"/>
          <w:szCs w:val="20"/>
        </w:rPr>
        <w:t xml:space="preserve"> Sahinkaya, Y., Ispir, M. and</w:t>
      </w:r>
      <w:r w:rsidR="005C74DA" w:rsidRPr="008F5422">
        <w:rPr>
          <w:rFonts w:ascii="Verdana" w:hAnsi="Verdana"/>
          <w:color w:val="000000"/>
          <w:sz w:val="20"/>
          <w:szCs w:val="20"/>
        </w:rPr>
        <w:t xml:space="preserve"> Ilki, A. (2018). </w:t>
      </w:r>
      <w:r w:rsidR="002F6BA7" w:rsidRPr="009D5494">
        <w:rPr>
          <w:rFonts w:ascii="Verdana" w:hAnsi="Verdana"/>
          <w:sz w:val="20"/>
          <w:szCs w:val="20"/>
        </w:rPr>
        <w:t xml:space="preserve">HPFRCC Members Externally Confined with FRP </w:t>
      </w:r>
      <w:r w:rsidR="002F6BA7">
        <w:rPr>
          <w:rFonts w:ascii="Verdana" w:hAnsi="Verdana"/>
          <w:sz w:val="20"/>
          <w:szCs w:val="20"/>
        </w:rPr>
        <w:t>S</w:t>
      </w:r>
      <w:r w:rsidR="002F6BA7" w:rsidRPr="009D5494">
        <w:rPr>
          <w:rFonts w:ascii="Verdana" w:hAnsi="Verdana"/>
          <w:sz w:val="20"/>
          <w:szCs w:val="20"/>
        </w:rPr>
        <w:t>heets</w:t>
      </w:r>
      <w:r w:rsidR="002F6BA7">
        <w:rPr>
          <w:rFonts w:ascii="Verdana" w:hAnsi="Verdana"/>
          <w:sz w:val="20"/>
          <w:szCs w:val="20"/>
        </w:rPr>
        <w:t xml:space="preserve">. In </w:t>
      </w:r>
      <w:r w:rsidR="00D405E4">
        <w:rPr>
          <w:rFonts w:ascii="Verdana" w:hAnsi="Verdana"/>
          <w:sz w:val="20"/>
          <w:szCs w:val="20"/>
        </w:rPr>
        <w:t>the 4</w:t>
      </w:r>
      <w:r w:rsidR="00D405E4" w:rsidRPr="00D405E4">
        <w:rPr>
          <w:rFonts w:ascii="Verdana" w:hAnsi="Verdana"/>
          <w:sz w:val="20"/>
          <w:szCs w:val="20"/>
          <w:vertAlign w:val="superscript"/>
        </w:rPr>
        <w:t>th</w:t>
      </w:r>
      <w:r w:rsidR="002F6BA7">
        <w:rPr>
          <w:rFonts w:ascii="Verdana" w:hAnsi="Verdana"/>
          <w:sz w:val="20"/>
          <w:szCs w:val="20"/>
        </w:rPr>
        <w:t xml:space="preserve"> International Conference on Smart Monitoring, </w:t>
      </w:r>
      <w:r w:rsidR="002F6BA7" w:rsidRPr="009D5494">
        <w:rPr>
          <w:rFonts w:ascii="Verdana" w:hAnsi="Verdana"/>
          <w:sz w:val="20"/>
          <w:szCs w:val="20"/>
        </w:rPr>
        <w:t xml:space="preserve">Assessment and Rehabilitation of Civil Structures, </w:t>
      </w:r>
      <w:r w:rsidR="002F6BA7">
        <w:rPr>
          <w:rFonts w:ascii="Verdana" w:hAnsi="Verdana"/>
          <w:sz w:val="20"/>
          <w:szCs w:val="20"/>
        </w:rPr>
        <w:t xml:space="preserve">SMAR2017, </w:t>
      </w:r>
      <w:r w:rsidR="002F6BA7" w:rsidRPr="009D5494">
        <w:rPr>
          <w:rFonts w:ascii="Verdana" w:hAnsi="Verdana"/>
          <w:sz w:val="20"/>
          <w:szCs w:val="20"/>
        </w:rPr>
        <w:t>Zürich, Switzerland</w:t>
      </w:r>
      <w:r w:rsidR="002F6BA7">
        <w:rPr>
          <w:rFonts w:ascii="Verdana" w:hAnsi="Verdana"/>
          <w:sz w:val="20"/>
          <w:szCs w:val="20"/>
        </w:rPr>
        <w:t>.</w:t>
      </w:r>
      <w:bookmarkEnd w:id="10"/>
    </w:p>
    <w:p w14:paraId="176DFC2B" w14:textId="77777777" w:rsidR="00D04E4C" w:rsidRDefault="00323DBF" w:rsidP="009F3929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3427EC">
        <w:rPr>
          <w:rFonts w:ascii="Verdana" w:hAnsi="Verdana"/>
          <w:b/>
          <w:sz w:val="20"/>
          <w:szCs w:val="20"/>
        </w:rPr>
        <w:t xml:space="preserve">1. </w:t>
      </w:r>
      <w:r w:rsidR="003427EC" w:rsidRPr="003427EC">
        <w:rPr>
          <w:rFonts w:ascii="Verdana" w:hAnsi="Verdana"/>
          <w:sz w:val="20"/>
          <w:szCs w:val="20"/>
        </w:rPr>
        <w:t xml:space="preserve">Inci, P., Goksu, C., </w:t>
      </w:r>
      <w:r w:rsidR="003427EC" w:rsidRPr="003427EC">
        <w:rPr>
          <w:rFonts w:ascii="Verdana" w:hAnsi="Verdana"/>
          <w:b/>
          <w:sz w:val="20"/>
          <w:szCs w:val="20"/>
        </w:rPr>
        <w:t>Demir, U</w:t>
      </w:r>
      <w:r w:rsidR="003427EC">
        <w:rPr>
          <w:rFonts w:ascii="Verdana" w:hAnsi="Verdana"/>
          <w:sz w:val="20"/>
          <w:szCs w:val="20"/>
        </w:rPr>
        <w:t>. and Ilki, A. (2017</w:t>
      </w:r>
      <w:r w:rsidR="003427EC" w:rsidRPr="003427EC">
        <w:rPr>
          <w:rFonts w:ascii="Verdana" w:hAnsi="Verdana"/>
          <w:sz w:val="20"/>
          <w:szCs w:val="20"/>
        </w:rPr>
        <w:t>). Ambient Vibration Testing of a Three-Storey Substandard RC Building at Different Levels of Structural Seismic Damage. In International Conference on Earthquake Engineering and Structural Dynamics</w:t>
      </w:r>
      <w:r w:rsidR="009D5494">
        <w:rPr>
          <w:rFonts w:ascii="Verdana" w:hAnsi="Verdana"/>
          <w:sz w:val="20"/>
          <w:szCs w:val="20"/>
        </w:rPr>
        <w:t>,</w:t>
      </w:r>
      <w:r w:rsidR="003427EC" w:rsidRPr="003427EC">
        <w:rPr>
          <w:rFonts w:ascii="Verdana" w:hAnsi="Verdana"/>
          <w:sz w:val="20"/>
          <w:szCs w:val="20"/>
        </w:rPr>
        <w:t xml:space="preserve"> </w:t>
      </w:r>
      <w:r w:rsidR="009D5494">
        <w:rPr>
          <w:rFonts w:ascii="Verdana" w:hAnsi="Verdana"/>
          <w:sz w:val="20"/>
          <w:szCs w:val="20"/>
        </w:rPr>
        <w:t xml:space="preserve">ICESD 2017, </w:t>
      </w:r>
      <w:r w:rsidR="009D5494" w:rsidRPr="009D5494">
        <w:rPr>
          <w:rFonts w:ascii="Verdana" w:hAnsi="Verdana"/>
          <w:sz w:val="20"/>
          <w:szCs w:val="20"/>
        </w:rPr>
        <w:t>Reykjavík</w:t>
      </w:r>
      <w:r w:rsidR="009D5494">
        <w:rPr>
          <w:rFonts w:ascii="Verdana" w:hAnsi="Verdana"/>
          <w:sz w:val="20"/>
          <w:szCs w:val="20"/>
        </w:rPr>
        <w:t xml:space="preserve">/Iceland. </w:t>
      </w:r>
      <w:r w:rsidR="009D5494" w:rsidRPr="009D5494">
        <w:rPr>
          <w:rFonts w:ascii="Verdana" w:hAnsi="Verdana"/>
          <w:b/>
          <w:sz w:val="20"/>
          <w:szCs w:val="20"/>
        </w:rPr>
        <w:t xml:space="preserve">Published on </w:t>
      </w:r>
      <w:r w:rsidR="003427EC" w:rsidRPr="009D5494">
        <w:rPr>
          <w:rFonts w:ascii="Verdana" w:hAnsi="Verdana"/>
          <w:b/>
          <w:sz w:val="20"/>
          <w:szCs w:val="20"/>
        </w:rPr>
        <w:t>Springer, Cham.</w:t>
      </w:r>
      <w:r w:rsidR="009D5494" w:rsidRPr="009D5494">
        <w:rPr>
          <w:rFonts w:ascii="Verdana" w:hAnsi="Verdana"/>
          <w:b/>
          <w:sz w:val="20"/>
          <w:szCs w:val="20"/>
        </w:rPr>
        <w:t xml:space="preserve"> (pp. 219-231).</w:t>
      </w:r>
    </w:p>
    <w:p w14:paraId="716FA9AD" w14:textId="77777777" w:rsidR="009F3929" w:rsidRPr="006D0599" w:rsidRDefault="006D0599" w:rsidP="00ED7464">
      <w:pPr>
        <w:spacing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Courses</w:t>
      </w:r>
      <w:r w:rsidR="00FC15B8">
        <w:rPr>
          <w:rFonts w:ascii="Verdana" w:hAnsi="Verdana"/>
          <w:b/>
          <w:sz w:val="20"/>
          <w:szCs w:val="20"/>
          <w:u w:val="single"/>
        </w:rPr>
        <w:t>/Training</w:t>
      </w:r>
      <w:r w:rsidRPr="006D0599">
        <w:rPr>
          <w:rFonts w:ascii="Verdana" w:hAnsi="Verdana"/>
          <w:b/>
          <w:sz w:val="20"/>
          <w:szCs w:val="20"/>
          <w:u w:val="single"/>
        </w:rPr>
        <w:t>:</w:t>
      </w:r>
    </w:p>
    <w:p w14:paraId="63CD4A8E" w14:textId="77777777" w:rsidR="00FC15B8" w:rsidRDefault="00FC15B8" w:rsidP="00ED7464">
      <w:pPr>
        <w:pStyle w:val="ListParagraph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07450F">
        <w:rPr>
          <w:rFonts w:ascii="Verdana" w:hAnsi="Verdana"/>
          <w:sz w:val="20"/>
          <w:szCs w:val="20"/>
        </w:rPr>
        <w:t xml:space="preserve">SAFIR </w:t>
      </w:r>
      <w:proofErr w:type="spellStart"/>
      <w:r w:rsidRPr="0007450F">
        <w:rPr>
          <w:rFonts w:ascii="Verdana" w:hAnsi="Verdana"/>
          <w:sz w:val="20"/>
          <w:szCs w:val="20"/>
        </w:rPr>
        <w:t>training</w:t>
      </w:r>
      <w:proofErr w:type="spellEnd"/>
      <w:r w:rsidRPr="0007450F">
        <w:rPr>
          <w:rFonts w:ascii="Verdana" w:hAnsi="Verdana"/>
          <w:sz w:val="20"/>
          <w:szCs w:val="20"/>
        </w:rPr>
        <w:t xml:space="preserve"> workshop </w:t>
      </w:r>
      <w:r>
        <w:rPr>
          <w:rFonts w:ascii="Verdana" w:hAnsi="Verdana"/>
          <w:sz w:val="20"/>
          <w:szCs w:val="20"/>
        </w:rPr>
        <w:t xml:space="preserve">in </w:t>
      </w:r>
      <w:proofErr w:type="spellStart"/>
      <w:r w:rsidRPr="00FC15B8">
        <w:rPr>
          <w:rFonts w:ascii="Verdana" w:hAnsi="Verdana"/>
          <w:b/>
          <w:sz w:val="20"/>
          <w:szCs w:val="20"/>
        </w:rPr>
        <w:t>Liege</w:t>
      </w:r>
      <w:proofErr w:type="spellEnd"/>
      <w:r w:rsidRPr="00FC15B8">
        <w:rPr>
          <w:rFonts w:ascii="Verdana" w:hAnsi="Verdana"/>
          <w:b/>
          <w:sz w:val="20"/>
          <w:szCs w:val="20"/>
        </w:rPr>
        <w:t>/</w:t>
      </w:r>
      <w:proofErr w:type="spellStart"/>
      <w:r w:rsidRPr="00FC15B8">
        <w:rPr>
          <w:rFonts w:ascii="Verdana" w:hAnsi="Verdana"/>
          <w:b/>
          <w:sz w:val="20"/>
          <w:szCs w:val="20"/>
        </w:rPr>
        <w:t>Belgium</w:t>
      </w:r>
      <w:proofErr w:type="spellEnd"/>
      <w:r>
        <w:rPr>
          <w:rFonts w:ascii="Verdana" w:hAnsi="Verdana"/>
          <w:sz w:val="20"/>
          <w:szCs w:val="20"/>
        </w:rPr>
        <w:t>.</w:t>
      </w:r>
      <w:r w:rsidRPr="0007450F">
        <w:rPr>
          <w:rFonts w:ascii="Verdana" w:hAnsi="Verdana"/>
          <w:sz w:val="20"/>
          <w:szCs w:val="20"/>
        </w:rPr>
        <w:t xml:space="preserve"> 7-8 </w:t>
      </w:r>
      <w:proofErr w:type="spellStart"/>
      <w:r w:rsidRPr="0007450F">
        <w:rPr>
          <w:rFonts w:ascii="Verdana" w:hAnsi="Verdana"/>
          <w:sz w:val="20"/>
          <w:szCs w:val="20"/>
        </w:rPr>
        <w:t>January</w:t>
      </w:r>
      <w:proofErr w:type="spellEnd"/>
      <w:r w:rsidRPr="0007450F">
        <w:rPr>
          <w:rFonts w:ascii="Verdana" w:hAnsi="Verdana"/>
          <w:sz w:val="20"/>
          <w:szCs w:val="20"/>
        </w:rPr>
        <w:t xml:space="preserve"> 2019</w:t>
      </w:r>
    </w:p>
    <w:p w14:paraId="55B21B67" w14:textId="77777777" w:rsidR="00FC15B8" w:rsidRPr="00D405E4" w:rsidRDefault="00FC15B8" w:rsidP="00FC15B8">
      <w:pPr>
        <w:pStyle w:val="ListParagraph"/>
        <w:ind w:left="720"/>
        <w:rPr>
          <w:rFonts w:ascii="Verdana" w:hAnsi="Verdana"/>
          <w:sz w:val="20"/>
          <w:szCs w:val="20"/>
        </w:rPr>
      </w:pPr>
    </w:p>
    <w:p w14:paraId="2CD214E3" w14:textId="77777777" w:rsidR="00FC15B8" w:rsidRDefault="00FC15B8" w:rsidP="00FC15B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405E4">
        <w:rPr>
          <w:rFonts w:ascii="Verdana" w:hAnsi="Verdana"/>
          <w:sz w:val="20"/>
          <w:szCs w:val="20"/>
        </w:rPr>
        <w:t>Japan-</w:t>
      </w:r>
      <w:proofErr w:type="spellStart"/>
      <w:r w:rsidRPr="00D405E4">
        <w:rPr>
          <w:rFonts w:ascii="Verdana" w:hAnsi="Verdana"/>
          <w:sz w:val="20"/>
          <w:szCs w:val="20"/>
        </w:rPr>
        <w:t>Turkey</w:t>
      </w:r>
      <w:proofErr w:type="spellEnd"/>
      <w:r w:rsidRPr="00D405E4">
        <w:rPr>
          <w:rFonts w:ascii="Verdana" w:hAnsi="Verdana"/>
          <w:sz w:val="20"/>
          <w:szCs w:val="20"/>
        </w:rPr>
        <w:t xml:space="preserve"> </w:t>
      </w:r>
      <w:proofErr w:type="spellStart"/>
      <w:r w:rsidRPr="00D405E4">
        <w:rPr>
          <w:rFonts w:ascii="Verdana" w:hAnsi="Verdana"/>
          <w:sz w:val="20"/>
          <w:szCs w:val="20"/>
        </w:rPr>
        <w:t>Cooperative</w:t>
      </w:r>
      <w:proofErr w:type="spellEnd"/>
      <w:r w:rsidRPr="00D405E4">
        <w:rPr>
          <w:rFonts w:ascii="Verdana" w:hAnsi="Verdana"/>
          <w:sz w:val="20"/>
          <w:szCs w:val="20"/>
        </w:rPr>
        <w:t xml:space="preserve"> </w:t>
      </w:r>
      <w:proofErr w:type="spellStart"/>
      <w:r w:rsidRPr="00D405E4">
        <w:rPr>
          <w:rFonts w:ascii="Verdana" w:hAnsi="Verdana"/>
          <w:sz w:val="20"/>
          <w:szCs w:val="20"/>
        </w:rPr>
        <w:t>Education</w:t>
      </w:r>
      <w:proofErr w:type="spellEnd"/>
      <w:r w:rsidRPr="00D405E4">
        <w:rPr>
          <w:rFonts w:ascii="Verdana" w:hAnsi="Verdana"/>
          <w:sz w:val="20"/>
          <w:szCs w:val="20"/>
        </w:rPr>
        <w:t xml:space="preserve"> Program on Resilience Engineering for Energy and Urban Systems in </w:t>
      </w:r>
      <w:r w:rsidRPr="00FC15B8">
        <w:rPr>
          <w:rFonts w:ascii="Verdana" w:hAnsi="Verdana"/>
          <w:b/>
          <w:sz w:val="20"/>
          <w:szCs w:val="20"/>
        </w:rPr>
        <w:t>Tokyo/Japan</w:t>
      </w:r>
      <w:r>
        <w:rPr>
          <w:rFonts w:ascii="Verdana" w:hAnsi="Verdana"/>
          <w:sz w:val="20"/>
          <w:szCs w:val="20"/>
        </w:rPr>
        <w:t>.</w:t>
      </w:r>
      <w:r w:rsidRPr="00D405E4">
        <w:rPr>
          <w:rFonts w:ascii="Verdana" w:hAnsi="Verdana"/>
          <w:sz w:val="20"/>
          <w:szCs w:val="20"/>
        </w:rPr>
        <w:t xml:space="preserve"> 10-</w:t>
      </w:r>
      <w:r>
        <w:rPr>
          <w:rFonts w:ascii="Verdana" w:hAnsi="Verdana"/>
          <w:sz w:val="20"/>
          <w:szCs w:val="20"/>
        </w:rPr>
        <w:t>3</w:t>
      </w:r>
      <w:r w:rsidRPr="00D405E4">
        <w:rPr>
          <w:rFonts w:ascii="Verdana" w:hAnsi="Verdana"/>
          <w:sz w:val="20"/>
          <w:szCs w:val="20"/>
        </w:rPr>
        <w:t xml:space="preserve">1 </w:t>
      </w:r>
      <w:proofErr w:type="spellStart"/>
      <w:r w:rsidRPr="00D405E4">
        <w:rPr>
          <w:rFonts w:ascii="Verdana" w:hAnsi="Verdana"/>
          <w:sz w:val="20"/>
          <w:szCs w:val="20"/>
        </w:rPr>
        <w:t>January</w:t>
      </w:r>
      <w:proofErr w:type="spellEnd"/>
      <w:r w:rsidRPr="00D405E4">
        <w:rPr>
          <w:rFonts w:ascii="Verdana" w:hAnsi="Verdana"/>
          <w:sz w:val="20"/>
          <w:szCs w:val="20"/>
        </w:rPr>
        <w:t xml:space="preserve"> 2016</w:t>
      </w:r>
    </w:p>
    <w:p w14:paraId="12781379" w14:textId="77777777" w:rsidR="00FC15B8" w:rsidRPr="00FC15B8" w:rsidRDefault="00FC15B8" w:rsidP="00FC15B8">
      <w:pPr>
        <w:pStyle w:val="ListParagraph"/>
        <w:rPr>
          <w:rFonts w:ascii="Verdana" w:hAnsi="Verdana"/>
          <w:sz w:val="20"/>
          <w:szCs w:val="20"/>
        </w:rPr>
      </w:pPr>
    </w:p>
    <w:p w14:paraId="238FB59E" w14:textId="220AE128" w:rsidR="00ED7464" w:rsidRDefault="006D0599" w:rsidP="009F0CD2">
      <w:pPr>
        <w:pStyle w:val="ListParagraph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ED7464">
        <w:rPr>
          <w:rFonts w:ascii="Verdana" w:hAnsi="Verdana"/>
          <w:sz w:val="20"/>
          <w:szCs w:val="20"/>
        </w:rPr>
        <w:t xml:space="preserve">FRP Training Course in </w:t>
      </w:r>
      <w:r w:rsidR="006B4F44" w:rsidRPr="00ED7464">
        <w:rPr>
          <w:rFonts w:ascii="Verdana" w:hAnsi="Verdana"/>
          <w:sz w:val="20"/>
          <w:szCs w:val="20"/>
        </w:rPr>
        <w:t xml:space="preserve">Cost Action TU-1207 in </w:t>
      </w:r>
      <w:r w:rsidRPr="00ED7464">
        <w:rPr>
          <w:rFonts w:ascii="Verdana" w:hAnsi="Verdana"/>
          <w:b/>
          <w:sz w:val="20"/>
          <w:szCs w:val="20"/>
        </w:rPr>
        <w:t>Ghent/Belgium</w:t>
      </w:r>
      <w:r w:rsidR="006B4F44" w:rsidRPr="00ED7464">
        <w:rPr>
          <w:rFonts w:ascii="Verdana" w:hAnsi="Verdana"/>
          <w:sz w:val="20"/>
          <w:szCs w:val="20"/>
        </w:rPr>
        <w:t>.</w:t>
      </w:r>
      <w:r w:rsidR="003E09C4" w:rsidRPr="00ED7464">
        <w:rPr>
          <w:rFonts w:ascii="Verdana" w:hAnsi="Verdana"/>
          <w:sz w:val="20"/>
          <w:szCs w:val="20"/>
        </w:rPr>
        <w:t xml:space="preserve"> </w:t>
      </w:r>
      <w:r w:rsidRPr="00ED7464">
        <w:rPr>
          <w:rFonts w:ascii="Verdana" w:hAnsi="Verdana"/>
          <w:sz w:val="20"/>
          <w:szCs w:val="20"/>
        </w:rPr>
        <w:t xml:space="preserve">26-31 </w:t>
      </w:r>
      <w:proofErr w:type="spellStart"/>
      <w:r w:rsidRPr="00ED7464">
        <w:rPr>
          <w:rFonts w:ascii="Verdana" w:hAnsi="Verdana"/>
          <w:sz w:val="20"/>
          <w:szCs w:val="20"/>
        </w:rPr>
        <w:t>January</w:t>
      </w:r>
      <w:proofErr w:type="spellEnd"/>
      <w:r w:rsidRPr="00ED7464">
        <w:rPr>
          <w:rFonts w:ascii="Verdana" w:hAnsi="Verdana"/>
          <w:sz w:val="20"/>
          <w:szCs w:val="20"/>
        </w:rPr>
        <w:t xml:space="preserve"> 2015</w:t>
      </w:r>
    </w:p>
    <w:p w14:paraId="4E542E43" w14:textId="77777777" w:rsidR="008300C5" w:rsidRDefault="008300C5" w:rsidP="00ED7464">
      <w:pPr>
        <w:pStyle w:val="ListParagraph"/>
        <w:ind w:left="720"/>
        <w:rPr>
          <w:rFonts w:ascii="Verdana" w:hAnsi="Verdana"/>
          <w:sz w:val="20"/>
          <w:szCs w:val="20"/>
        </w:rPr>
      </w:pPr>
    </w:p>
    <w:p w14:paraId="6E96CEF9" w14:textId="77777777" w:rsidR="006D0599" w:rsidRDefault="008059F7" w:rsidP="00ED7464">
      <w:pPr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Certificates</w:t>
      </w:r>
      <w:proofErr w:type="spellEnd"/>
      <w:r w:rsidR="006D0599" w:rsidRPr="006D0599">
        <w:rPr>
          <w:rFonts w:ascii="Verdana" w:hAnsi="Verdana"/>
          <w:b/>
          <w:sz w:val="20"/>
          <w:szCs w:val="20"/>
          <w:u w:val="single"/>
        </w:rPr>
        <w:t>:</w:t>
      </w:r>
    </w:p>
    <w:p w14:paraId="2A8F1F51" w14:textId="77777777" w:rsidR="00ED7464" w:rsidRDefault="00ED7464" w:rsidP="00ED746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5DEA0326" w14:textId="77777777" w:rsidR="004D54B2" w:rsidRDefault="00E81EFF" w:rsidP="00B06DF2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YOKDIL</w:t>
      </w:r>
      <w:r w:rsidR="002F6BA7">
        <w:rPr>
          <w:rFonts w:ascii="Verdana" w:hAnsi="Verdana"/>
          <w:sz w:val="20"/>
          <w:szCs w:val="20"/>
        </w:rPr>
        <w:t xml:space="preserve"> English</w:t>
      </w:r>
      <w:r>
        <w:rPr>
          <w:rFonts w:ascii="Verdana" w:hAnsi="Verdana"/>
          <w:sz w:val="20"/>
          <w:szCs w:val="20"/>
        </w:rPr>
        <w:t>: 88.75</w:t>
      </w:r>
    </w:p>
    <w:p w14:paraId="7587BAEB" w14:textId="77777777" w:rsidR="003020C1" w:rsidRDefault="003020C1" w:rsidP="003020C1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Softwares</w:t>
      </w:r>
      <w:proofErr w:type="spellEnd"/>
      <w:r w:rsidRPr="006D0599">
        <w:rPr>
          <w:rFonts w:ascii="Verdana" w:hAnsi="Verdana"/>
          <w:b/>
          <w:sz w:val="20"/>
          <w:szCs w:val="20"/>
          <w:u w:val="single"/>
        </w:rPr>
        <w:t>:</w:t>
      </w:r>
    </w:p>
    <w:p w14:paraId="731ABBB5" w14:textId="0E0FAB61" w:rsidR="003020C1" w:rsidRDefault="00FC15B8" w:rsidP="002B0522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6165B">
        <w:rPr>
          <w:rFonts w:ascii="Verdana" w:hAnsi="Verdana"/>
          <w:sz w:val="20"/>
          <w:szCs w:val="20"/>
        </w:rPr>
        <w:t xml:space="preserve">MS Office, </w:t>
      </w:r>
      <w:r w:rsidR="003020C1" w:rsidRPr="00A6165B">
        <w:rPr>
          <w:rFonts w:ascii="Verdana" w:hAnsi="Verdana"/>
          <w:sz w:val="20"/>
          <w:szCs w:val="20"/>
        </w:rPr>
        <w:t>Perform3d, SAFIR, SAP 2000/ETABS</w:t>
      </w:r>
    </w:p>
    <w:p w14:paraId="0A2E6D53" w14:textId="4B03D128" w:rsidR="0098578B" w:rsidRDefault="0098578B" w:rsidP="0098578B">
      <w:pPr>
        <w:rPr>
          <w:rFonts w:ascii="Verdana" w:hAnsi="Verdana"/>
          <w:sz w:val="20"/>
          <w:szCs w:val="20"/>
        </w:rPr>
      </w:pPr>
    </w:p>
    <w:p w14:paraId="62136D68" w14:textId="3D864F69" w:rsidR="0098578B" w:rsidRDefault="0098578B" w:rsidP="0098578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Awards</w:t>
      </w:r>
      <w:proofErr w:type="spellEnd"/>
      <w:r w:rsidRPr="006D0599">
        <w:rPr>
          <w:rFonts w:ascii="Verdana" w:hAnsi="Verdana"/>
          <w:b/>
          <w:sz w:val="20"/>
          <w:szCs w:val="20"/>
          <w:u w:val="single"/>
        </w:rPr>
        <w:t>:</w:t>
      </w:r>
    </w:p>
    <w:p w14:paraId="0C92105C" w14:textId="02DF26FA" w:rsidR="0098578B" w:rsidRPr="00FA5C76" w:rsidRDefault="0098578B" w:rsidP="00343902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proofErr w:type="gramStart"/>
      <w:r w:rsidRPr="00FA5C76">
        <w:rPr>
          <w:rFonts w:ascii="Verdana" w:hAnsi="Verdana"/>
          <w:sz w:val="20"/>
          <w:szCs w:val="20"/>
        </w:rPr>
        <w:t>fib</w:t>
      </w:r>
      <w:proofErr w:type="spellEnd"/>
      <w:proofErr w:type="gramEnd"/>
      <w:r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Achievement</w:t>
      </w:r>
      <w:proofErr w:type="spellEnd"/>
      <w:r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Award</w:t>
      </w:r>
      <w:proofErr w:type="spellEnd"/>
      <w:r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for</w:t>
      </w:r>
      <w:proofErr w:type="spellEnd"/>
      <w:r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Young</w:t>
      </w:r>
      <w:proofErr w:type="spellEnd"/>
      <w:r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Engineers</w:t>
      </w:r>
      <w:proofErr w:type="spellEnd"/>
      <w:r w:rsidRPr="00FA5C76">
        <w:rPr>
          <w:rFonts w:ascii="Verdana" w:hAnsi="Verdana"/>
          <w:sz w:val="20"/>
          <w:szCs w:val="20"/>
        </w:rPr>
        <w:t xml:space="preserve"> 2021 – </w:t>
      </w:r>
      <w:proofErr w:type="spellStart"/>
      <w:r w:rsidRPr="00FA5C76">
        <w:rPr>
          <w:rFonts w:ascii="Verdana" w:hAnsi="Verdana"/>
          <w:sz w:val="20"/>
          <w:szCs w:val="20"/>
        </w:rPr>
        <w:t>Candidate</w:t>
      </w:r>
      <w:proofErr w:type="spellEnd"/>
      <w:r w:rsidRPr="00FA5C76">
        <w:rPr>
          <w:rFonts w:ascii="Verdana" w:hAnsi="Verdana"/>
          <w:sz w:val="20"/>
          <w:szCs w:val="20"/>
        </w:rPr>
        <w:t xml:space="preserve"> of </w:t>
      </w:r>
      <w:proofErr w:type="spellStart"/>
      <w:r w:rsidR="00FA5C76">
        <w:rPr>
          <w:rFonts w:ascii="Verdana" w:hAnsi="Verdana"/>
          <w:sz w:val="20"/>
          <w:szCs w:val="20"/>
        </w:rPr>
        <w:t>n</w:t>
      </w:r>
      <w:r w:rsidR="00FA5C76" w:rsidRPr="00FA5C76">
        <w:rPr>
          <w:rFonts w:ascii="Verdana" w:hAnsi="Verdana"/>
          <w:sz w:val="20"/>
          <w:szCs w:val="20"/>
        </w:rPr>
        <w:t>ational</w:t>
      </w:r>
      <w:proofErr w:type="spellEnd"/>
      <w:r w:rsidR="00FA5C76" w:rsidRPr="00FA5C76">
        <w:rPr>
          <w:rFonts w:ascii="Verdana" w:hAnsi="Verdana"/>
          <w:sz w:val="20"/>
          <w:szCs w:val="20"/>
        </w:rPr>
        <w:t xml:space="preserve"> </w:t>
      </w:r>
      <w:proofErr w:type="spellStart"/>
      <w:r w:rsidRPr="00FA5C76">
        <w:rPr>
          <w:rFonts w:ascii="Verdana" w:hAnsi="Verdana"/>
          <w:sz w:val="20"/>
          <w:szCs w:val="20"/>
        </w:rPr>
        <w:t>delegation</w:t>
      </w:r>
      <w:proofErr w:type="spellEnd"/>
      <w:r w:rsidRPr="00FA5C76">
        <w:rPr>
          <w:rFonts w:ascii="Verdana" w:hAnsi="Verdana"/>
          <w:sz w:val="20"/>
          <w:szCs w:val="20"/>
        </w:rPr>
        <w:t xml:space="preserve"> </w:t>
      </w:r>
    </w:p>
    <w:sectPr w:rsidR="0098578B" w:rsidRPr="00FA5C76" w:rsidSect="00EA0A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A5D"/>
    <w:multiLevelType w:val="hybridMultilevel"/>
    <w:tmpl w:val="1F80C4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82C0D"/>
    <w:multiLevelType w:val="hybridMultilevel"/>
    <w:tmpl w:val="307C7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4F1"/>
    <w:multiLevelType w:val="hybridMultilevel"/>
    <w:tmpl w:val="92F8C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B88"/>
    <w:multiLevelType w:val="hybridMultilevel"/>
    <w:tmpl w:val="334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4D3F"/>
    <w:multiLevelType w:val="hybridMultilevel"/>
    <w:tmpl w:val="51849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7719"/>
    <w:multiLevelType w:val="hybridMultilevel"/>
    <w:tmpl w:val="43E88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0F1C"/>
    <w:multiLevelType w:val="hybridMultilevel"/>
    <w:tmpl w:val="0986C9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40D0"/>
    <w:multiLevelType w:val="hybridMultilevel"/>
    <w:tmpl w:val="79842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5CD6"/>
    <w:multiLevelType w:val="hybridMultilevel"/>
    <w:tmpl w:val="7AE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F4D"/>
    <w:multiLevelType w:val="hybridMultilevel"/>
    <w:tmpl w:val="8FBA3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6614"/>
    <w:multiLevelType w:val="hybridMultilevel"/>
    <w:tmpl w:val="B8F40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E8"/>
    <w:rsid w:val="000049F7"/>
    <w:rsid w:val="000103BD"/>
    <w:rsid w:val="0001109A"/>
    <w:rsid w:val="00012F22"/>
    <w:rsid w:val="00013A9E"/>
    <w:rsid w:val="00022E1E"/>
    <w:rsid w:val="00025B34"/>
    <w:rsid w:val="00040AF8"/>
    <w:rsid w:val="000505E2"/>
    <w:rsid w:val="000515E0"/>
    <w:rsid w:val="000560A3"/>
    <w:rsid w:val="000649D1"/>
    <w:rsid w:val="0007450F"/>
    <w:rsid w:val="00083C9A"/>
    <w:rsid w:val="00092CB9"/>
    <w:rsid w:val="000A3756"/>
    <w:rsid w:val="000A7772"/>
    <w:rsid w:val="000B604C"/>
    <w:rsid w:val="000C24E2"/>
    <w:rsid w:val="000D03DE"/>
    <w:rsid w:val="000D7605"/>
    <w:rsid w:val="000E254C"/>
    <w:rsid w:val="000E7F7B"/>
    <w:rsid w:val="000F7DE4"/>
    <w:rsid w:val="0010455E"/>
    <w:rsid w:val="00115DB1"/>
    <w:rsid w:val="00132B3C"/>
    <w:rsid w:val="001351E8"/>
    <w:rsid w:val="00144C9F"/>
    <w:rsid w:val="001475EF"/>
    <w:rsid w:val="00150795"/>
    <w:rsid w:val="0015284E"/>
    <w:rsid w:val="001537A3"/>
    <w:rsid w:val="0016233E"/>
    <w:rsid w:val="0016661B"/>
    <w:rsid w:val="00170E11"/>
    <w:rsid w:val="001739D3"/>
    <w:rsid w:val="00174272"/>
    <w:rsid w:val="00186AA1"/>
    <w:rsid w:val="001B3BA9"/>
    <w:rsid w:val="001C1EF3"/>
    <w:rsid w:val="001D4C94"/>
    <w:rsid w:val="001D6D65"/>
    <w:rsid w:val="001D7310"/>
    <w:rsid w:val="001E584F"/>
    <w:rsid w:val="001F1E70"/>
    <w:rsid w:val="001F4015"/>
    <w:rsid w:val="0020716B"/>
    <w:rsid w:val="00212D83"/>
    <w:rsid w:val="00234D66"/>
    <w:rsid w:val="00242760"/>
    <w:rsid w:val="00244E9A"/>
    <w:rsid w:val="00247EDA"/>
    <w:rsid w:val="00253946"/>
    <w:rsid w:val="0025533D"/>
    <w:rsid w:val="0026351C"/>
    <w:rsid w:val="00272DE3"/>
    <w:rsid w:val="00273032"/>
    <w:rsid w:val="0027741A"/>
    <w:rsid w:val="002A0E55"/>
    <w:rsid w:val="002B3B44"/>
    <w:rsid w:val="002C0290"/>
    <w:rsid w:val="002C056D"/>
    <w:rsid w:val="002D1271"/>
    <w:rsid w:val="002E2B3C"/>
    <w:rsid w:val="002E554D"/>
    <w:rsid w:val="002E5795"/>
    <w:rsid w:val="002E7207"/>
    <w:rsid w:val="002F5004"/>
    <w:rsid w:val="002F5721"/>
    <w:rsid w:val="002F6BA7"/>
    <w:rsid w:val="002F7C79"/>
    <w:rsid w:val="0030014D"/>
    <w:rsid w:val="003018CA"/>
    <w:rsid w:val="003020C1"/>
    <w:rsid w:val="00306B81"/>
    <w:rsid w:val="00312568"/>
    <w:rsid w:val="00317305"/>
    <w:rsid w:val="00323DBF"/>
    <w:rsid w:val="003264AC"/>
    <w:rsid w:val="003277F4"/>
    <w:rsid w:val="00337784"/>
    <w:rsid w:val="003427EC"/>
    <w:rsid w:val="00344130"/>
    <w:rsid w:val="0035398C"/>
    <w:rsid w:val="00355AAD"/>
    <w:rsid w:val="00357BA9"/>
    <w:rsid w:val="00365966"/>
    <w:rsid w:val="00365DAA"/>
    <w:rsid w:val="00367688"/>
    <w:rsid w:val="00370B7A"/>
    <w:rsid w:val="0037321C"/>
    <w:rsid w:val="00373385"/>
    <w:rsid w:val="00377BD8"/>
    <w:rsid w:val="00384162"/>
    <w:rsid w:val="003851DE"/>
    <w:rsid w:val="003932F4"/>
    <w:rsid w:val="0039676E"/>
    <w:rsid w:val="003A1E8B"/>
    <w:rsid w:val="003A1FF2"/>
    <w:rsid w:val="003A7A6B"/>
    <w:rsid w:val="003B13D7"/>
    <w:rsid w:val="003B2100"/>
    <w:rsid w:val="003B617A"/>
    <w:rsid w:val="003C5904"/>
    <w:rsid w:val="003D1B6B"/>
    <w:rsid w:val="003D2553"/>
    <w:rsid w:val="003D271F"/>
    <w:rsid w:val="003D35B5"/>
    <w:rsid w:val="003D6E8E"/>
    <w:rsid w:val="003D7DC9"/>
    <w:rsid w:val="003E09C4"/>
    <w:rsid w:val="003E6FE3"/>
    <w:rsid w:val="003F0C13"/>
    <w:rsid w:val="00411E48"/>
    <w:rsid w:val="004148CA"/>
    <w:rsid w:val="00423880"/>
    <w:rsid w:val="00423D11"/>
    <w:rsid w:val="00425FB2"/>
    <w:rsid w:val="00431ABA"/>
    <w:rsid w:val="0043289D"/>
    <w:rsid w:val="00433EEC"/>
    <w:rsid w:val="004366C5"/>
    <w:rsid w:val="00436BEC"/>
    <w:rsid w:val="0044047B"/>
    <w:rsid w:val="00450529"/>
    <w:rsid w:val="0045536D"/>
    <w:rsid w:val="00456325"/>
    <w:rsid w:val="00457144"/>
    <w:rsid w:val="00461241"/>
    <w:rsid w:val="00486563"/>
    <w:rsid w:val="004A1938"/>
    <w:rsid w:val="004A1A69"/>
    <w:rsid w:val="004A4341"/>
    <w:rsid w:val="004A7E79"/>
    <w:rsid w:val="004C2201"/>
    <w:rsid w:val="004C4F93"/>
    <w:rsid w:val="004C5500"/>
    <w:rsid w:val="004C599F"/>
    <w:rsid w:val="004D54B2"/>
    <w:rsid w:val="004E3A91"/>
    <w:rsid w:val="004E52EC"/>
    <w:rsid w:val="004E588A"/>
    <w:rsid w:val="004F0D93"/>
    <w:rsid w:val="004F237E"/>
    <w:rsid w:val="005039AF"/>
    <w:rsid w:val="00503EC6"/>
    <w:rsid w:val="0050432B"/>
    <w:rsid w:val="0050604C"/>
    <w:rsid w:val="00511349"/>
    <w:rsid w:val="005123CC"/>
    <w:rsid w:val="00525261"/>
    <w:rsid w:val="00526937"/>
    <w:rsid w:val="005355E6"/>
    <w:rsid w:val="00535948"/>
    <w:rsid w:val="0054274C"/>
    <w:rsid w:val="005502DC"/>
    <w:rsid w:val="0055307E"/>
    <w:rsid w:val="005569BE"/>
    <w:rsid w:val="00557DBD"/>
    <w:rsid w:val="00560639"/>
    <w:rsid w:val="00572447"/>
    <w:rsid w:val="00574006"/>
    <w:rsid w:val="00574633"/>
    <w:rsid w:val="005751D6"/>
    <w:rsid w:val="00576364"/>
    <w:rsid w:val="00580F03"/>
    <w:rsid w:val="00583204"/>
    <w:rsid w:val="005855A4"/>
    <w:rsid w:val="005875F4"/>
    <w:rsid w:val="0059040D"/>
    <w:rsid w:val="00592C52"/>
    <w:rsid w:val="005A2604"/>
    <w:rsid w:val="005A2E02"/>
    <w:rsid w:val="005A45C3"/>
    <w:rsid w:val="005B2262"/>
    <w:rsid w:val="005B730D"/>
    <w:rsid w:val="005C696C"/>
    <w:rsid w:val="005C74DA"/>
    <w:rsid w:val="005D2603"/>
    <w:rsid w:val="005D7701"/>
    <w:rsid w:val="005E21FA"/>
    <w:rsid w:val="005F1A0F"/>
    <w:rsid w:val="005F2CEE"/>
    <w:rsid w:val="005F6640"/>
    <w:rsid w:val="006202CF"/>
    <w:rsid w:val="006247FE"/>
    <w:rsid w:val="00624A49"/>
    <w:rsid w:val="006315CC"/>
    <w:rsid w:val="00634D49"/>
    <w:rsid w:val="0064215E"/>
    <w:rsid w:val="00647CAD"/>
    <w:rsid w:val="00650055"/>
    <w:rsid w:val="006574E7"/>
    <w:rsid w:val="00657848"/>
    <w:rsid w:val="006631A2"/>
    <w:rsid w:val="006635B5"/>
    <w:rsid w:val="00663F3B"/>
    <w:rsid w:val="00671C4C"/>
    <w:rsid w:val="00672068"/>
    <w:rsid w:val="006823A7"/>
    <w:rsid w:val="0069049C"/>
    <w:rsid w:val="006968AB"/>
    <w:rsid w:val="006A7DC2"/>
    <w:rsid w:val="006B4F44"/>
    <w:rsid w:val="006B4FB1"/>
    <w:rsid w:val="006D0599"/>
    <w:rsid w:val="006D092C"/>
    <w:rsid w:val="006D3382"/>
    <w:rsid w:val="006D716D"/>
    <w:rsid w:val="006D7CDA"/>
    <w:rsid w:val="006E05C9"/>
    <w:rsid w:val="006E2789"/>
    <w:rsid w:val="006E41A8"/>
    <w:rsid w:val="006E7839"/>
    <w:rsid w:val="006F51D7"/>
    <w:rsid w:val="0070001C"/>
    <w:rsid w:val="00710C62"/>
    <w:rsid w:val="00711426"/>
    <w:rsid w:val="0071670D"/>
    <w:rsid w:val="0072312D"/>
    <w:rsid w:val="00726EDA"/>
    <w:rsid w:val="00730148"/>
    <w:rsid w:val="0073175A"/>
    <w:rsid w:val="007329F7"/>
    <w:rsid w:val="00733320"/>
    <w:rsid w:val="007351FB"/>
    <w:rsid w:val="00737E70"/>
    <w:rsid w:val="007434E4"/>
    <w:rsid w:val="0075027B"/>
    <w:rsid w:val="00750A1C"/>
    <w:rsid w:val="00754CAC"/>
    <w:rsid w:val="00756005"/>
    <w:rsid w:val="00761FBF"/>
    <w:rsid w:val="00763559"/>
    <w:rsid w:val="00764DA0"/>
    <w:rsid w:val="0076660F"/>
    <w:rsid w:val="00767F0C"/>
    <w:rsid w:val="0077323A"/>
    <w:rsid w:val="00785C0C"/>
    <w:rsid w:val="00795A64"/>
    <w:rsid w:val="0079798C"/>
    <w:rsid w:val="007A3037"/>
    <w:rsid w:val="007B2731"/>
    <w:rsid w:val="007B5BB8"/>
    <w:rsid w:val="007B64AF"/>
    <w:rsid w:val="007C1380"/>
    <w:rsid w:val="007C612F"/>
    <w:rsid w:val="007D32EE"/>
    <w:rsid w:val="007D3C46"/>
    <w:rsid w:val="007E79D4"/>
    <w:rsid w:val="00800B7A"/>
    <w:rsid w:val="00804EC8"/>
    <w:rsid w:val="008059F7"/>
    <w:rsid w:val="0081146E"/>
    <w:rsid w:val="008137CA"/>
    <w:rsid w:val="00814270"/>
    <w:rsid w:val="008157DF"/>
    <w:rsid w:val="00815E79"/>
    <w:rsid w:val="00817298"/>
    <w:rsid w:val="0081782F"/>
    <w:rsid w:val="00817E09"/>
    <w:rsid w:val="0082119C"/>
    <w:rsid w:val="0082385B"/>
    <w:rsid w:val="00823AB5"/>
    <w:rsid w:val="008300C5"/>
    <w:rsid w:val="00831FB5"/>
    <w:rsid w:val="00833E1A"/>
    <w:rsid w:val="00840795"/>
    <w:rsid w:val="008420FF"/>
    <w:rsid w:val="00844279"/>
    <w:rsid w:val="00851547"/>
    <w:rsid w:val="00852157"/>
    <w:rsid w:val="00852CC3"/>
    <w:rsid w:val="00854B7C"/>
    <w:rsid w:val="00865C08"/>
    <w:rsid w:val="00866AB7"/>
    <w:rsid w:val="00870CD0"/>
    <w:rsid w:val="00873C79"/>
    <w:rsid w:val="00880D33"/>
    <w:rsid w:val="00892C3F"/>
    <w:rsid w:val="00892FC0"/>
    <w:rsid w:val="008969A0"/>
    <w:rsid w:val="008A079A"/>
    <w:rsid w:val="008A7247"/>
    <w:rsid w:val="008B148D"/>
    <w:rsid w:val="008B2E73"/>
    <w:rsid w:val="008B5DB2"/>
    <w:rsid w:val="008B7355"/>
    <w:rsid w:val="008C02A1"/>
    <w:rsid w:val="008C5253"/>
    <w:rsid w:val="008C6A29"/>
    <w:rsid w:val="008E25D0"/>
    <w:rsid w:val="008E4FBC"/>
    <w:rsid w:val="008E512D"/>
    <w:rsid w:val="008F05B4"/>
    <w:rsid w:val="008F21EC"/>
    <w:rsid w:val="008F5422"/>
    <w:rsid w:val="009057ED"/>
    <w:rsid w:val="00907102"/>
    <w:rsid w:val="00913266"/>
    <w:rsid w:val="00920A2F"/>
    <w:rsid w:val="00923ECC"/>
    <w:rsid w:val="00925F90"/>
    <w:rsid w:val="00930AE5"/>
    <w:rsid w:val="00936B2B"/>
    <w:rsid w:val="00943F1D"/>
    <w:rsid w:val="00945BF3"/>
    <w:rsid w:val="009466D4"/>
    <w:rsid w:val="00950F70"/>
    <w:rsid w:val="00952474"/>
    <w:rsid w:val="00953D93"/>
    <w:rsid w:val="0096075E"/>
    <w:rsid w:val="00964612"/>
    <w:rsid w:val="009648A4"/>
    <w:rsid w:val="00966CAB"/>
    <w:rsid w:val="00974356"/>
    <w:rsid w:val="00983A0B"/>
    <w:rsid w:val="0098578B"/>
    <w:rsid w:val="009878EE"/>
    <w:rsid w:val="00993E3D"/>
    <w:rsid w:val="00996D42"/>
    <w:rsid w:val="009A13EE"/>
    <w:rsid w:val="009A5821"/>
    <w:rsid w:val="009A65D1"/>
    <w:rsid w:val="009B5E54"/>
    <w:rsid w:val="009C20D5"/>
    <w:rsid w:val="009C3368"/>
    <w:rsid w:val="009C780F"/>
    <w:rsid w:val="009D1A90"/>
    <w:rsid w:val="009D4A64"/>
    <w:rsid w:val="009D5494"/>
    <w:rsid w:val="009D54EB"/>
    <w:rsid w:val="009E27C2"/>
    <w:rsid w:val="009E61A9"/>
    <w:rsid w:val="009E6FB7"/>
    <w:rsid w:val="009E74B9"/>
    <w:rsid w:val="009F11AD"/>
    <w:rsid w:val="009F1422"/>
    <w:rsid w:val="009F3929"/>
    <w:rsid w:val="009F398E"/>
    <w:rsid w:val="009F42FD"/>
    <w:rsid w:val="00A01F86"/>
    <w:rsid w:val="00A03482"/>
    <w:rsid w:val="00A03A6F"/>
    <w:rsid w:val="00A05986"/>
    <w:rsid w:val="00A06EA9"/>
    <w:rsid w:val="00A0781B"/>
    <w:rsid w:val="00A2287E"/>
    <w:rsid w:val="00A22BCC"/>
    <w:rsid w:val="00A24CBC"/>
    <w:rsid w:val="00A25C3E"/>
    <w:rsid w:val="00A25CF1"/>
    <w:rsid w:val="00A263D8"/>
    <w:rsid w:val="00A33391"/>
    <w:rsid w:val="00A36B58"/>
    <w:rsid w:val="00A372AB"/>
    <w:rsid w:val="00A447CF"/>
    <w:rsid w:val="00A5120A"/>
    <w:rsid w:val="00A53F4C"/>
    <w:rsid w:val="00A56C5A"/>
    <w:rsid w:val="00A6165B"/>
    <w:rsid w:val="00A61A92"/>
    <w:rsid w:val="00A61C51"/>
    <w:rsid w:val="00A62DE9"/>
    <w:rsid w:val="00A662D5"/>
    <w:rsid w:val="00A73399"/>
    <w:rsid w:val="00A73F8A"/>
    <w:rsid w:val="00A80A97"/>
    <w:rsid w:val="00A8661C"/>
    <w:rsid w:val="00A91AC0"/>
    <w:rsid w:val="00A9459E"/>
    <w:rsid w:val="00AA2636"/>
    <w:rsid w:val="00AA54FA"/>
    <w:rsid w:val="00AC1230"/>
    <w:rsid w:val="00AC1765"/>
    <w:rsid w:val="00AC5700"/>
    <w:rsid w:val="00AC57F3"/>
    <w:rsid w:val="00AC5F06"/>
    <w:rsid w:val="00AC630B"/>
    <w:rsid w:val="00AD750F"/>
    <w:rsid w:val="00AE0135"/>
    <w:rsid w:val="00AF00DD"/>
    <w:rsid w:val="00B009FD"/>
    <w:rsid w:val="00B028ED"/>
    <w:rsid w:val="00B02CF6"/>
    <w:rsid w:val="00B02E2F"/>
    <w:rsid w:val="00B06DF2"/>
    <w:rsid w:val="00B10CDA"/>
    <w:rsid w:val="00B14C6A"/>
    <w:rsid w:val="00B17333"/>
    <w:rsid w:val="00B21A47"/>
    <w:rsid w:val="00B248DC"/>
    <w:rsid w:val="00B30CBA"/>
    <w:rsid w:val="00B317B7"/>
    <w:rsid w:val="00B35DF5"/>
    <w:rsid w:val="00B41321"/>
    <w:rsid w:val="00B5753C"/>
    <w:rsid w:val="00B95695"/>
    <w:rsid w:val="00B96F19"/>
    <w:rsid w:val="00BA2F99"/>
    <w:rsid w:val="00BA400B"/>
    <w:rsid w:val="00BA543D"/>
    <w:rsid w:val="00BA64F0"/>
    <w:rsid w:val="00BA74CF"/>
    <w:rsid w:val="00BA77B4"/>
    <w:rsid w:val="00BD4593"/>
    <w:rsid w:val="00BE069E"/>
    <w:rsid w:val="00BE4418"/>
    <w:rsid w:val="00BE6A40"/>
    <w:rsid w:val="00BF3B0A"/>
    <w:rsid w:val="00BF439F"/>
    <w:rsid w:val="00BF4CCE"/>
    <w:rsid w:val="00BF7BED"/>
    <w:rsid w:val="00C05F37"/>
    <w:rsid w:val="00C12A05"/>
    <w:rsid w:val="00C12E77"/>
    <w:rsid w:val="00C13D25"/>
    <w:rsid w:val="00C15E31"/>
    <w:rsid w:val="00C304E0"/>
    <w:rsid w:val="00C340BC"/>
    <w:rsid w:val="00C40B61"/>
    <w:rsid w:val="00C42A25"/>
    <w:rsid w:val="00C47828"/>
    <w:rsid w:val="00C57270"/>
    <w:rsid w:val="00C60C74"/>
    <w:rsid w:val="00C67A22"/>
    <w:rsid w:val="00C75E56"/>
    <w:rsid w:val="00C869CE"/>
    <w:rsid w:val="00C9149C"/>
    <w:rsid w:val="00CA2785"/>
    <w:rsid w:val="00CA724F"/>
    <w:rsid w:val="00CB0B19"/>
    <w:rsid w:val="00CB2B4D"/>
    <w:rsid w:val="00CB6485"/>
    <w:rsid w:val="00CC1F12"/>
    <w:rsid w:val="00CC2FBE"/>
    <w:rsid w:val="00CC3F01"/>
    <w:rsid w:val="00CC4595"/>
    <w:rsid w:val="00CD750E"/>
    <w:rsid w:val="00CE3705"/>
    <w:rsid w:val="00CE7389"/>
    <w:rsid w:val="00CF57FA"/>
    <w:rsid w:val="00D03DD6"/>
    <w:rsid w:val="00D04E4C"/>
    <w:rsid w:val="00D10829"/>
    <w:rsid w:val="00D21BA6"/>
    <w:rsid w:val="00D25689"/>
    <w:rsid w:val="00D336E8"/>
    <w:rsid w:val="00D34B10"/>
    <w:rsid w:val="00D356F6"/>
    <w:rsid w:val="00D405E4"/>
    <w:rsid w:val="00D435D8"/>
    <w:rsid w:val="00D443EF"/>
    <w:rsid w:val="00D44D90"/>
    <w:rsid w:val="00D45FF7"/>
    <w:rsid w:val="00D50188"/>
    <w:rsid w:val="00D50202"/>
    <w:rsid w:val="00D53816"/>
    <w:rsid w:val="00D554C7"/>
    <w:rsid w:val="00D579A2"/>
    <w:rsid w:val="00D57FB5"/>
    <w:rsid w:val="00D62A57"/>
    <w:rsid w:val="00D84A38"/>
    <w:rsid w:val="00D97B8C"/>
    <w:rsid w:val="00DA11D4"/>
    <w:rsid w:val="00DA4AB8"/>
    <w:rsid w:val="00DB19C6"/>
    <w:rsid w:val="00DB6988"/>
    <w:rsid w:val="00DD36DE"/>
    <w:rsid w:val="00DD3798"/>
    <w:rsid w:val="00DD4E23"/>
    <w:rsid w:val="00DD71AC"/>
    <w:rsid w:val="00DE06F7"/>
    <w:rsid w:val="00DE0C29"/>
    <w:rsid w:val="00DE7A32"/>
    <w:rsid w:val="00DF0609"/>
    <w:rsid w:val="00DF48E1"/>
    <w:rsid w:val="00E05965"/>
    <w:rsid w:val="00E06E0B"/>
    <w:rsid w:val="00E07BB6"/>
    <w:rsid w:val="00E116AE"/>
    <w:rsid w:val="00E1578E"/>
    <w:rsid w:val="00E15935"/>
    <w:rsid w:val="00E20364"/>
    <w:rsid w:val="00E25338"/>
    <w:rsid w:val="00E262C6"/>
    <w:rsid w:val="00E31178"/>
    <w:rsid w:val="00E33314"/>
    <w:rsid w:val="00E34C66"/>
    <w:rsid w:val="00E50675"/>
    <w:rsid w:val="00E5084C"/>
    <w:rsid w:val="00E51737"/>
    <w:rsid w:val="00E60C2C"/>
    <w:rsid w:val="00E62ACD"/>
    <w:rsid w:val="00E65E8D"/>
    <w:rsid w:val="00E6605B"/>
    <w:rsid w:val="00E74F28"/>
    <w:rsid w:val="00E81EFF"/>
    <w:rsid w:val="00E84A23"/>
    <w:rsid w:val="00E92D7C"/>
    <w:rsid w:val="00E95738"/>
    <w:rsid w:val="00E96E78"/>
    <w:rsid w:val="00EA0AAD"/>
    <w:rsid w:val="00EA11AE"/>
    <w:rsid w:val="00EA254A"/>
    <w:rsid w:val="00EA2678"/>
    <w:rsid w:val="00EB2A1A"/>
    <w:rsid w:val="00EB6295"/>
    <w:rsid w:val="00EC5073"/>
    <w:rsid w:val="00EC6A30"/>
    <w:rsid w:val="00EC76B9"/>
    <w:rsid w:val="00EC79E5"/>
    <w:rsid w:val="00ED270F"/>
    <w:rsid w:val="00ED3CE0"/>
    <w:rsid w:val="00ED528C"/>
    <w:rsid w:val="00ED7464"/>
    <w:rsid w:val="00EF5681"/>
    <w:rsid w:val="00EF5BCC"/>
    <w:rsid w:val="00F06064"/>
    <w:rsid w:val="00F077B3"/>
    <w:rsid w:val="00F106F8"/>
    <w:rsid w:val="00F12018"/>
    <w:rsid w:val="00F2105E"/>
    <w:rsid w:val="00F222DE"/>
    <w:rsid w:val="00F22673"/>
    <w:rsid w:val="00F310A9"/>
    <w:rsid w:val="00F31B81"/>
    <w:rsid w:val="00F3711F"/>
    <w:rsid w:val="00F407DF"/>
    <w:rsid w:val="00F4137E"/>
    <w:rsid w:val="00F4352A"/>
    <w:rsid w:val="00F44FEB"/>
    <w:rsid w:val="00F467DF"/>
    <w:rsid w:val="00F521AC"/>
    <w:rsid w:val="00F551D9"/>
    <w:rsid w:val="00F6314D"/>
    <w:rsid w:val="00F63E08"/>
    <w:rsid w:val="00F75866"/>
    <w:rsid w:val="00F82BEB"/>
    <w:rsid w:val="00F85205"/>
    <w:rsid w:val="00FA5C76"/>
    <w:rsid w:val="00FA7DD6"/>
    <w:rsid w:val="00FB24A0"/>
    <w:rsid w:val="00FB64A0"/>
    <w:rsid w:val="00FC15B8"/>
    <w:rsid w:val="00FD1590"/>
    <w:rsid w:val="00FD2620"/>
    <w:rsid w:val="00FD52CB"/>
    <w:rsid w:val="00FE220F"/>
    <w:rsid w:val="00FF14C3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B318DE"/>
  <w15:chartTrackingRefBased/>
  <w15:docId w15:val="{5F0F56AE-22D1-4610-8F92-46DC640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jc w:val="both"/>
      <w:outlineLvl w:val="4"/>
    </w:pPr>
    <w:rPr>
      <w:rFonts w:ascii="Verdana" w:hAnsi="Verdan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BodyText">
    <w:name w:val="Body Text"/>
    <w:basedOn w:val="Normal"/>
    <w:link w:val="BodyTextChar"/>
    <w:rsid w:val="00C40B61"/>
    <w:pPr>
      <w:spacing w:after="120"/>
    </w:pPr>
  </w:style>
  <w:style w:type="paragraph" w:customStyle="1" w:styleId="Author">
    <w:name w:val="Author"/>
    <w:basedOn w:val="Normal"/>
    <w:link w:val="AuthorChar"/>
    <w:rsid w:val="002E554D"/>
    <w:pPr>
      <w:spacing w:before="240"/>
      <w:jc w:val="center"/>
    </w:pPr>
    <w:rPr>
      <w:rFonts w:eastAsia="SimSun"/>
      <w:b/>
      <w:lang w:val="en-US" w:eastAsia="zh-CN"/>
    </w:rPr>
  </w:style>
  <w:style w:type="paragraph" w:customStyle="1" w:styleId="EditorialHeading">
    <w:name w:val="EditorialHeading"/>
    <w:basedOn w:val="Normal"/>
    <w:rsid w:val="002E554D"/>
    <w:pPr>
      <w:spacing w:before="60"/>
      <w:contextualSpacing/>
      <w:jc w:val="right"/>
    </w:pPr>
    <w:rPr>
      <w:rFonts w:eastAsia="SimSun"/>
      <w:sz w:val="16"/>
      <w:lang w:val="en-US" w:eastAsia="zh-CN"/>
    </w:rPr>
  </w:style>
  <w:style w:type="character" w:customStyle="1" w:styleId="AuthorChar">
    <w:name w:val="Author Char"/>
    <w:link w:val="Author"/>
    <w:rsid w:val="002E554D"/>
    <w:rPr>
      <w:rFonts w:eastAsia="SimSun"/>
      <w:b/>
      <w:sz w:val="24"/>
      <w:szCs w:val="24"/>
      <w:lang w:val="en-US" w:eastAsia="zh-CN" w:bidi="ar-SA"/>
    </w:rPr>
  </w:style>
  <w:style w:type="paragraph" w:styleId="BodyText2">
    <w:name w:val="Body Text 2"/>
    <w:basedOn w:val="Normal"/>
    <w:rsid w:val="002E554D"/>
    <w:pPr>
      <w:spacing w:after="120" w:line="480" w:lineRule="auto"/>
    </w:pPr>
  </w:style>
  <w:style w:type="character" w:styleId="Emphasis">
    <w:name w:val="Emphasis"/>
    <w:uiPriority w:val="20"/>
    <w:qFormat/>
    <w:rsid w:val="00557DBD"/>
    <w:rPr>
      <w:i/>
      <w:iCs/>
    </w:rPr>
  </w:style>
  <w:style w:type="character" w:styleId="Strong">
    <w:name w:val="Strong"/>
    <w:qFormat/>
    <w:rsid w:val="007E79D4"/>
    <w:rPr>
      <w:b/>
      <w:bCs/>
    </w:rPr>
  </w:style>
  <w:style w:type="paragraph" w:customStyle="1" w:styleId="Papertitle">
    <w:name w:val="Paper title"/>
    <w:basedOn w:val="Normal"/>
    <w:next w:val="Normal"/>
    <w:rsid w:val="00E20364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US"/>
    </w:rPr>
  </w:style>
  <w:style w:type="character" w:customStyle="1" w:styleId="apple-converted-space">
    <w:name w:val="apple-converted-space"/>
    <w:rsid w:val="00A662D5"/>
  </w:style>
  <w:style w:type="character" w:customStyle="1" w:styleId="BodyTextChar">
    <w:name w:val="Body Text Char"/>
    <w:link w:val="BodyText"/>
    <w:rsid w:val="00AC12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1271"/>
    <w:pPr>
      <w:ind w:left="708"/>
    </w:pPr>
  </w:style>
  <w:style w:type="paragraph" w:customStyle="1" w:styleId="pv-accomplishment-entitycourse-number">
    <w:name w:val="pv-accomplishment-entity__course-number"/>
    <w:basedOn w:val="Normal"/>
    <w:rsid w:val="006D0599"/>
    <w:pPr>
      <w:spacing w:before="100" w:beforeAutospacing="1" w:after="100" w:afterAutospacing="1"/>
    </w:pPr>
    <w:rPr>
      <w:lang w:eastAsia="tr-TR"/>
    </w:rPr>
  </w:style>
  <w:style w:type="character" w:customStyle="1" w:styleId="visually-hidden">
    <w:name w:val="visually-hidden"/>
    <w:basedOn w:val="DefaultParagraphFont"/>
    <w:rsid w:val="006D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53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Ugur Demir</cp:lastModifiedBy>
  <cp:revision>9</cp:revision>
  <cp:lastPrinted>2020-06-12T12:22:00Z</cp:lastPrinted>
  <dcterms:created xsi:type="dcterms:W3CDTF">2021-03-04T15:10:00Z</dcterms:created>
  <dcterms:modified xsi:type="dcterms:W3CDTF">2021-09-22T14:50:00Z</dcterms:modified>
</cp:coreProperties>
</file>